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50" w:rsidRDefault="002859A0" w:rsidP="008D58DB">
      <w:pPr>
        <w:jc w:val="center"/>
      </w:pPr>
      <w:r w:rsidRPr="001D619B">
        <w:object w:dxaOrig="30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69.75pt" o:ole="">
            <v:imagedata r:id="rId11" o:title=""/>
          </v:shape>
          <o:OLEObject Type="Embed" ProgID="MSPhotoEd.3" ShapeID="_x0000_i1025" DrawAspect="Content" ObjectID="_1680589095" r:id="rId12"/>
        </w:object>
      </w:r>
    </w:p>
    <w:p w:rsidR="002859A0" w:rsidRPr="001D619B" w:rsidRDefault="002859A0" w:rsidP="008D58DB">
      <w:pPr>
        <w:jc w:val="center"/>
        <w:rPr>
          <w:rFonts w:ascii="Arial" w:hAnsi="Arial" w:cs="Arial"/>
          <w:b/>
        </w:rPr>
      </w:pPr>
    </w:p>
    <w:p w:rsidR="002859A0" w:rsidRPr="002859A0" w:rsidRDefault="002859A0" w:rsidP="002859A0">
      <w:pPr>
        <w:jc w:val="center"/>
        <w:rPr>
          <w:rFonts w:ascii="Arial" w:hAnsi="Arial" w:cs="Arial"/>
          <w:b/>
          <w:sz w:val="80"/>
          <w:szCs w:val="80"/>
          <w:lang w:eastAsia="en-GB"/>
        </w:rPr>
      </w:pPr>
      <w:r w:rsidRPr="002859A0">
        <w:rPr>
          <w:rFonts w:ascii="Arial" w:hAnsi="Arial" w:cs="Arial"/>
          <w:b/>
          <w:sz w:val="80"/>
          <w:szCs w:val="80"/>
          <w:lang w:eastAsia="en-GB"/>
        </w:rPr>
        <w:t xml:space="preserve">Woodfall Primary and Nursery School </w:t>
      </w:r>
    </w:p>
    <w:p w:rsidR="002859A0" w:rsidRPr="004F325A" w:rsidRDefault="002859A0" w:rsidP="002859A0">
      <w:pPr>
        <w:jc w:val="center"/>
        <w:rPr>
          <w:rFonts w:ascii="Arial" w:hAnsi="Arial" w:cs="Arial"/>
          <w:sz w:val="96"/>
          <w:szCs w:val="96"/>
          <w:lang w:eastAsia="en-GB"/>
        </w:rPr>
      </w:pPr>
    </w:p>
    <w:p w:rsidR="002859A0" w:rsidRPr="002859A0" w:rsidRDefault="002859A0" w:rsidP="002859A0">
      <w:pPr>
        <w:jc w:val="center"/>
        <w:rPr>
          <w:rFonts w:ascii="Arial" w:hAnsi="Arial" w:cs="Arial"/>
          <w:b/>
          <w:sz w:val="64"/>
          <w:szCs w:val="64"/>
          <w:lang w:eastAsia="en-GB"/>
        </w:rPr>
      </w:pPr>
      <w:r w:rsidRPr="002859A0">
        <w:rPr>
          <w:rFonts w:ascii="Arial" w:hAnsi="Arial" w:cs="Arial"/>
          <w:b/>
          <w:sz w:val="64"/>
          <w:szCs w:val="64"/>
          <w:lang w:eastAsia="en-GB"/>
        </w:rPr>
        <w:t>Staff Grievance Procedure</w:t>
      </w:r>
    </w:p>
    <w:p w:rsidR="002859A0" w:rsidRPr="002859A0" w:rsidRDefault="002859A0" w:rsidP="002859A0">
      <w:pPr>
        <w:jc w:val="center"/>
        <w:rPr>
          <w:rFonts w:ascii="Arial" w:hAnsi="Arial" w:cs="Arial"/>
          <w:b/>
          <w:sz w:val="64"/>
          <w:szCs w:val="64"/>
          <w:lang w:eastAsia="en-GB"/>
        </w:rPr>
      </w:pPr>
    </w:p>
    <w:p w:rsidR="002859A0" w:rsidRPr="002859A0" w:rsidRDefault="002859A0" w:rsidP="002859A0">
      <w:pPr>
        <w:jc w:val="center"/>
        <w:rPr>
          <w:rFonts w:ascii="Arial" w:hAnsi="Arial" w:cs="Arial"/>
          <w:b/>
          <w:sz w:val="64"/>
          <w:szCs w:val="64"/>
          <w:lang w:eastAsia="en-GB"/>
        </w:rPr>
      </w:pPr>
      <w:r w:rsidRPr="002859A0">
        <w:rPr>
          <w:rFonts w:ascii="Arial" w:hAnsi="Arial" w:cs="Arial"/>
          <w:b/>
          <w:sz w:val="64"/>
          <w:szCs w:val="64"/>
          <w:lang w:eastAsia="en-GB"/>
        </w:rPr>
        <w:t>March 2021</w:t>
      </w:r>
    </w:p>
    <w:p w:rsidR="002859A0" w:rsidRPr="004F325A" w:rsidRDefault="002859A0" w:rsidP="002859A0">
      <w:pPr>
        <w:jc w:val="center"/>
        <w:rPr>
          <w:rFonts w:ascii="Arial" w:hAnsi="Arial"/>
          <w:sz w:val="28"/>
          <w:szCs w:val="20"/>
          <w:lang w:eastAsia="en-GB"/>
        </w:rPr>
      </w:pPr>
      <w:r>
        <w:rPr>
          <w:rFonts w:ascii="Arial" w:hAnsi="Arial"/>
          <w:noProof/>
          <w:sz w:val="28"/>
          <w:szCs w:val="20"/>
          <w:lang w:val="es-ES" w:eastAsia="es-ES"/>
        </w:rPr>
        <w:drawing>
          <wp:inline distT="0" distB="0" distL="0" distR="0" wp14:anchorId="3AE594FA" wp14:editId="14910288">
            <wp:extent cx="1847850" cy="1586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5282" cy="1601172"/>
                    </a:xfrm>
                    <a:prstGeom prst="rect">
                      <a:avLst/>
                    </a:prstGeom>
                    <a:noFill/>
                    <a:ln>
                      <a:noFill/>
                    </a:ln>
                  </pic:spPr>
                </pic:pic>
              </a:graphicData>
            </a:graphic>
          </wp:inline>
        </w:drawing>
      </w: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2859A0" w:rsidRPr="004F325A" w:rsidTr="003B3B49">
        <w:trPr>
          <w:trHeight w:hRule="exact" w:val="284"/>
        </w:trPr>
        <w:tc>
          <w:tcPr>
            <w:tcW w:w="10598" w:type="dxa"/>
            <w:gridSpan w:val="3"/>
          </w:tcPr>
          <w:p w:rsidR="002859A0" w:rsidRPr="004F325A" w:rsidRDefault="002859A0" w:rsidP="003B3B49">
            <w:pPr>
              <w:jc w:val="center"/>
              <w:rPr>
                <w:rFonts w:ascii="Arial" w:hAnsi="Arial" w:cs="Arial"/>
                <w:b/>
                <w:lang w:eastAsia="en-GB"/>
              </w:rPr>
            </w:pPr>
            <w:r w:rsidRPr="004F325A">
              <w:rPr>
                <w:rFonts w:ascii="Arial" w:hAnsi="Arial" w:cs="Arial"/>
                <w:b/>
                <w:lang w:eastAsia="en-GB"/>
              </w:rPr>
              <w:t>In Consultation with</w:t>
            </w:r>
          </w:p>
        </w:tc>
      </w:tr>
      <w:tr w:rsidR="002859A0" w:rsidRPr="004F325A" w:rsidTr="003B3B49">
        <w:trPr>
          <w:trHeight w:hRule="exact" w:val="284"/>
        </w:trPr>
        <w:tc>
          <w:tcPr>
            <w:tcW w:w="3369" w:type="dxa"/>
          </w:tcPr>
          <w:p w:rsidR="002859A0" w:rsidRPr="004F325A" w:rsidRDefault="002859A0" w:rsidP="003B3B49">
            <w:pPr>
              <w:jc w:val="center"/>
              <w:rPr>
                <w:rFonts w:ascii="Arial" w:hAnsi="Arial" w:cs="Arial"/>
                <w:b/>
                <w:lang w:eastAsia="en-GB"/>
              </w:rPr>
            </w:pPr>
            <w:r w:rsidRPr="004F325A">
              <w:rPr>
                <w:rFonts w:ascii="Arial" w:hAnsi="Arial" w:cs="Arial"/>
                <w:b/>
                <w:lang w:eastAsia="en-GB"/>
              </w:rPr>
              <w:t>Date Agreed</w:t>
            </w:r>
          </w:p>
        </w:tc>
        <w:tc>
          <w:tcPr>
            <w:tcW w:w="3685" w:type="dxa"/>
          </w:tcPr>
          <w:p w:rsidR="002859A0" w:rsidRPr="004F325A" w:rsidRDefault="002859A0" w:rsidP="003B3B49">
            <w:pPr>
              <w:jc w:val="center"/>
              <w:rPr>
                <w:rFonts w:ascii="Arial" w:hAnsi="Arial" w:cs="Arial"/>
                <w:b/>
                <w:lang w:eastAsia="en-GB"/>
              </w:rPr>
            </w:pPr>
            <w:r w:rsidRPr="004F325A">
              <w:rPr>
                <w:rFonts w:ascii="Arial" w:hAnsi="Arial" w:cs="Arial"/>
                <w:b/>
                <w:lang w:eastAsia="en-GB"/>
              </w:rPr>
              <w:t>Name</w:t>
            </w:r>
          </w:p>
        </w:tc>
        <w:tc>
          <w:tcPr>
            <w:tcW w:w="3544" w:type="dxa"/>
          </w:tcPr>
          <w:p w:rsidR="002859A0" w:rsidRPr="004F325A" w:rsidRDefault="002859A0" w:rsidP="003B3B49">
            <w:pPr>
              <w:jc w:val="center"/>
              <w:rPr>
                <w:rFonts w:ascii="Arial" w:hAnsi="Arial" w:cs="Arial"/>
                <w:b/>
                <w:lang w:eastAsia="en-GB"/>
              </w:rPr>
            </w:pPr>
            <w:r w:rsidRPr="004F325A">
              <w:rPr>
                <w:rFonts w:ascii="Arial" w:hAnsi="Arial" w:cs="Arial"/>
                <w:b/>
                <w:lang w:eastAsia="en-GB"/>
              </w:rPr>
              <w:t>Position</w:t>
            </w:r>
          </w:p>
        </w:tc>
      </w:tr>
      <w:tr w:rsidR="002859A0" w:rsidRPr="004F325A" w:rsidTr="003B3B49">
        <w:trPr>
          <w:trHeight w:hRule="exact" w:val="284"/>
        </w:trPr>
        <w:tc>
          <w:tcPr>
            <w:tcW w:w="3369" w:type="dxa"/>
          </w:tcPr>
          <w:p w:rsidR="002859A0" w:rsidRPr="004F325A" w:rsidRDefault="002859A0" w:rsidP="003B3B49">
            <w:pPr>
              <w:jc w:val="center"/>
              <w:rPr>
                <w:rFonts w:ascii="Arial" w:hAnsi="Arial" w:cs="Arial"/>
                <w:lang w:eastAsia="en-GB"/>
              </w:rPr>
            </w:pPr>
            <w:r>
              <w:rPr>
                <w:rFonts w:ascii="Arial" w:hAnsi="Arial" w:cs="Arial"/>
                <w:lang w:eastAsia="en-GB"/>
              </w:rPr>
              <w:t>April</w:t>
            </w:r>
            <w:r w:rsidRPr="004F325A">
              <w:rPr>
                <w:rFonts w:ascii="Arial" w:hAnsi="Arial" w:cs="Arial"/>
                <w:lang w:eastAsia="en-GB"/>
              </w:rPr>
              <w:t xml:space="preserve"> 2021</w:t>
            </w:r>
          </w:p>
        </w:tc>
        <w:tc>
          <w:tcPr>
            <w:tcW w:w="3685" w:type="dxa"/>
          </w:tcPr>
          <w:p w:rsidR="002859A0" w:rsidRPr="004F325A" w:rsidRDefault="002859A0" w:rsidP="003B3B49">
            <w:pPr>
              <w:jc w:val="center"/>
              <w:rPr>
                <w:rFonts w:ascii="Arial" w:hAnsi="Arial" w:cs="Arial"/>
                <w:lang w:eastAsia="en-GB"/>
              </w:rPr>
            </w:pPr>
            <w:r w:rsidRPr="004F325A">
              <w:rPr>
                <w:rFonts w:ascii="Arial" w:hAnsi="Arial" w:cs="Arial"/>
                <w:lang w:eastAsia="en-GB"/>
              </w:rPr>
              <w:t>Helen Hough</w:t>
            </w:r>
          </w:p>
        </w:tc>
        <w:tc>
          <w:tcPr>
            <w:tcW w:w="3544" w:type="dxa"/>
          </w:tcPr>
          <w:p w:rsidR="002859A0" w:rsidRPr="004F325A" w:rsidRDefault="002859A0" w:rsidP="003B3B49">
            <w:pPr>
              <w:jc w:val="center"/>
              <w:rPr>
                <w:rFonts w:ascii="Arial" w:hAnsi="Arial" w:cs="Arial"/>
                <w:lang w:eastAsia="en-GB"/>
              </w:rPr>
            </w:pPr>
            <w:r w:rsidRPr="004F325A">
              <w:rPr>
                <w:rFonts w:ascii="Arial" w:hAnsi="Arial" w:cs="Arial"/>
                <w:lang w:eastAsia="en-GB"/>
              </w:rPr>
              <w:t>Headteacher</w:t>
            </w:r>
          </w:p>
        </w:tc>
      </w:tr>
      <w:tr w:rsidR="002859A0" w:rsidRPr="004F325A" w:rsidTr="003B3B49">
        <w:trPr>
          <w:trHeight w:hRule="exact" w:val="511"/>
        </w:trPr>
        <w:tc>
          <w:tcPr>
            <w:tcW w:w="3369" w:type="dxa"/>
          </w:tcPr>
          <w:p w:rsidR="002859A0" w:rsidRPr="004F325A" w:rsidRDefault="002859A0" w:rsidP="003B3B49">
            <w:pPr>
              <w:rPr>
                <w:rFonts w:ascii="Arial" w:hAnsi="Arial" w:cs="Arial"/>
                <w:lang w:eastAsia="en-GB"/>
              </w:rPr>
            </w:pPr>
          </w:p>
        </w:tc>
        <w:tc>
          <w:tcPr>
            <w:tcW w:w="3685" w:type="dxa"/>
          </w:tcPr>
          <w:p w:rsidR="002859A0" w:rsidRPr="004F325A" w:rsidRDefault="00334F6B" w:rsidP="003B3B49">
            <w:pPr>
              <w:jc w:val="center"/>
              <w:rPr>
                <w:rFonts w:ascii="Arial" w:hAnsi="Arial" w:cs="Arial"/>
                <w:lang w:eastAsia="en-GB"/>
              </w:rPr>
            </w:pPr>
            <w:bookmarkStart w:id="0" w:name="_GoBack"/>
            <w:r>
              <w:rPr>
                <w:rFonts w:ascii="Arial" w:hAnsi="Arial" w:cs="Arial"/>
                <w:noProof/>
                <w:lang w:val="es-ES" w:eastAsia="es-ES"/>
              </w:rPr>
              <w:drawing>
                <wp:inline distT="0" distB="0" distL="0" distR="0">
                  <wp:extent cx="1136015" cy="3244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015" cy="324485"/>
                          </a:xfrm>
                          <a:prstGeom prst="rect">
                            <a:avLst/>
                          </a:prstGeom>
                        </pic:spPr>
                      </pic:pic>
                    </a:graphicData>
                  </a:graphic>
                </wp:inline>
              </w:drawing>
            </w:r>
            <w:bookmarkEnd w:id="0"/>
          </w:p>
        </w:tc>
        <w:tc>
          <w:tcPr>
            <w:tcW w:w="3544" w:type="dxa"/>
          </w:tcPr>
          <w:p w:rsidR="002859A0" w:rsidRPr="004F325A" w:rsidRDefault="002859A0" w:rsidP="003B3B49">
            <w:pPr>
              <w:rPr>
                <w:rFonts w:ascii="Arial" w:hAnsi="Arial" w:cs="Arial"/>
                <w:lang w:eastAsia="en-GB"/>
              </w:rPr>
            </w:pPr>
          </w:p>
        </w:tc>
      </w:tr>
      <w:tr w:rsidR="002859A0" w:rsidRPr="004F325A" w:rsidTr="003B3B49">
        <w:trPr>
          <w:trHeight w:hRule="exact" w:val="284"/>
        </w:trPr>
        <w:tc>
          <w:tcPr>
            <w:tcW w:w="3369" w:type="dxa"/>
          </w:tcPr>
          <w:p w:rsidR="002859A0" w:rsidRPr="004F325A" w:rsidRDefault="002859A0" w:rsidP="003B3B49">
            <w:pPr>
              <w:rPr>
                <w:rFonts w:ascii="Arial" w:hAnsi="Arial" w:cs="Arial"/>
                <w:lang w:eastAsia="en-GB"/>
              </w:rPr>
            </w:pPr>
          </w:p>
        </w:tc>
        <w:tc>
          <w:tcPr>
            <w:tcW w:w="3685" w:type="dxa"/>
          </w:tcPr>
          <w:p w:rsidR="002859A0" w:rsidRPr="004F325A" w:rsidRDefault="002859A0" w:rsidP="003B3B49">
            <w:pPr>
              <w:jc w:val="center"/>
              <w:rPr>
                <w:rFonts w:ascii="Arial" w:hAnsi="Arial" w:cs="Arial"/>
                <w:lang w:eastAsia="en-GB"/>
              </w:rPr>
            </w:pPr>
            <w:r w:rsidRPr="004F325A">
              <w:rPr>
                <w:rFonts w:ascii="Arial" w:hAnsi="Arial" w:cs="Arial"/>
                <w:lang w:eastAsia="en-GB"/>
              </w:rPr>
              <w:t>Duncan Haworth</w:t>
            </w:r>
          </w:p>
        </w:tc>
        <w:tc>
          <w:tcPr>
            <w:tcW w:w="3544" w:type="dxa"/>
          </w:tcPr>
          <w:p w:rsidR="002859A0" w:rsidRPr="004F325A" w:rsidRDefault="002859A0" w:rsidP="003B3B49">
            <w:pPr>
              <w:jc w:val="center"/>
              <w:rPr>
                <w:rFonts w:ascii="Arial" w:hAnsi="Arial" w:cs="Arial"/>
                <w:lang w:eastAsia="en-GB"/>
              </w:rPr>
            </w:pPr>
            <w:r w:rsidRPr="004F325A">
              <w:rPr>
                <w:rFonts w:ascii="Arial" w:hAnsi="Arial" w:cs="Arial"/>
                <w:lang w:eastAsia="en-GB"/>
              </w:rPr>
              <w:t>Chair of Governors</w:t>
            </w:r>
          </w:p>
        </w:tc>
      </w:tr>
      <w:tr w:rsidR="002859A0" w:rsidRPr="004F325A" w:rsidTr="003B3B49">
        <w:trPr>
          <w:trHeight w:hRule="exact" w:val="566"/>
        </w:trPr>
        <w:tc>
          <w:tcPr>
            <w:tcW w:w="3369" w:type="dxa"/>
          </w:tcPr>
          <w:p w:rsidR="002859A0" w:rsidRPr="004F325A" w:rsidRDefault="002859A0" w:rsidP="003B3B49">
            <w:pPr>
              <w:jc w:val="center"/>
              <w:rPr>
                <w:rFonts w:ascii="Arial" w:hAnsi="Arial" w:cs="Arial"/>
                <w:lang w:eastAsia="en-GB"/>
              </w:rPr>
            </w:pPr>
            <w:r w:rsidRPr="004F325A">
              <w:rPr>
                <w:rFonts w:ascii="Arial" w:hAnsi="Arial" w:cs="Arial"/>
                <w:b/>
                <w:lang w:eastAsia="en-GB"/>
              </w:rPr>
              <w:t>Date for Review:</w:t>
            </w:r>
          </w:p>
          <w:p w:rsidR="002859A0" w:rsidRPr="004F325A" w:rsidRDefault="002859A0" w:rsidP="003B3B49">
            <w:pPr>
              <w:jc w:val="center"/>
              <w:rPr>
                <w:rFonts w:ascii="Arial" w:hAnsi="Arial" w:cs="Arial"/>
                <w:lang w:eastAsia="en-GB"/>
              </w:rPr>
            </w:pPr>
          </w:p>
        </w:tc>
        <w:tc>
          <w:tcPr>
            <w:tcW w:w="3685" w:type="dxa"/>
          </w:tcPr>
          <w:p w:rsidR="002859A0" w:rsidRPr="004F325A" w:rsidRDefault="00334F6B" w:rsidP="003B3B49">
            <w:pPr>
              <w:jc w:val="center"/>
              <w:rPr>
                <w:rFonts w:ascii="Arial" w:hAnsi="Arial" w:cs="Arial"/>
                <w:lang w:eastAsia="en-GB"/>
              </w:rPr>
            </w:pPr>
            <w:r w:rsidRPr="002F50A2">
              <w:rPr>
                <w:rFonts w:ascii="Calibri" w:eastAsia="Calibri" w:hAnsi="Calibri"/>
                <w:noProof/>
                <w:lang w:val="es-ES" w:eastAsia="es-ES"/>
              </w:rPr>
              <w:drawing>
                <wp:inline distT="0" distB="0" distL="0" distR="0">
                  <wp:extent cx="1362075" cy="3333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544" w:type="dxa"/>
          </w:tcPr>
          <w:p w:rsidR="002859A0" w:rsidRPr="004F325A" w:rsidRDefault="002859A0" w:rsidP="003B3B49">
            <w:pPr>
              <w:rPr>
                <w:rFonts w:ascii="Arial" w:hAnsi="Arial" w:cs="Arial"/>
                <w:lang w:eastAsia="en-GB"/>
              </w:rPr>
            </w:pPr>
          </w:p>
        </w:tc>
      </w:tr>
      <w:tr w:rsidR="002859A0" w:rsidRPr="004F325A" w:rsidTr="003B3B49">
        <w:trPr>
          <w:trHeight w:hRule="exact" w:val="284"/>
        </w:trPr>
        <w:tc>
          <w:tcPr>
            <w:tcW w:w="3369" w:type="dxa"/>
          </w:tcPr>
          <w:p w:rsidR="002859A0" w:rsidRPr="004F325A" w:rsidRDefault="002859A0" w:rsidP="003B3B49">
            <w:pPr>
              <w:jc w:val="center"/>
              <w:rPr>
                <w:rFonts w:ascii="Arial" w:hAnsi="Arial" w:cs="Arial"/>
                <w:lang w:eastAsia="en-GB"/>
              </w:rPr>
            </w:pPr>
            <w:r>
              <w:rPr>
                <w:rFonts w:ascii="Arial" w:hAnsi="Arial" w:cs="Arial"/>
                <w:lang w:eastAsia="en-GB"/>
              </w:rPr>
              <w:t>April</w:t>
            </w:r>
            <w:r w:rsidRPr="004F325A">
              <w:rPr>
                <w:rFonts w:ascii="Arial" w:hAnsi="Arial" w:cs="Arial"/>
                <w:lang w:eastAsia="en-GB"/>
              </w:rPr>
              <w:t xml:space="preserve"> 2022</w:t>
            </w:r>
          </w:p>
          <w:p w:rsidR="002859A0" w:rsidRPr="004F325A" w:rsidRDefault="002859A0" w:rsidP="003B3B49">
            <w:pPr>
              <w:jc w:val="center"/>
              <w:rPr>
                <w:rFonts w:ascii="Arial" w:hAnsi="Arial" w:cs="Arial"/>
                <w:lang w:eastAsia="en-GB"/>
              </w:rPr>
            </w:pPr>
            <w:r w:rsidRPr="004F325A">
              <w:rPr>
                <w:rFonts w:ascii="Arial" w:hAnsi="Arial" w:cs="Arial"/>
                <w:b/>
                <w:lang w:eastAsia="en-GB"/>
              </w:rPr>
              <w:t>2021</w:t>
            </w:r>
          </w:p>
        </w:tc>
        <w:tc>
          <w:tcPr>
            <w:tcW w:w="3685" w:type="dxa"/>
          </w:tcPr>
          <w:p w:rsidR="002859A0" w:rsidRPr="004F325A" w:rsidRDefault="002859A0" w:rsidP="003B3B49">
            <w:pPr>
              <w:rPr>
                <w:rFonts w:ascii="Arial" w:hAnsi="Arial" w:cs="Arial"/>
                <w:lang w:eastAsia="en-GB"/>
              </w:rPr>
            </w:pPr>
          </w:p>
        </w:tc>
        <w:tc>
          <w:tcPr>
            <w:tcW w:w="3544" w:type="dxa"/>
          </w:tcPr>
          <w:p w:rsidR="002859A0" w:rsidRPr="004F325A" w:rsidRDefault="002859A0" w:rsidP="003B3B49">
            <w:pPr>
              <w:rPr>
                <w:rFonts w:ascii="Arial" w:hAnsi="Arial" w:cs="Arial"/>
                <w:lang w:eastAsia="en-GB"/>
              </w:rPr>
            </w:pPr>
          </w:p>
        </w:tc>
      </w:tr>
    </w:tbl>
    <w:p w:rsidR="002859A0" w:rsidRDefault="002859A0" w:rsidP="008D58DB">
      <w:pPr>
        <w:jc w:val="center"/>
        <w:rPr>
          <w:rFonts w:ascii="Arial" w:hAnsi="Arial" w:cs="Arial"/>
          <w:b/>
        </w:rPr>
      </w:pPr>
    </w:p>
    <w:p w:rsidR="002859A0" w:rsidRDefault="002859A0" w:rsidP="008D58DB">
      <w:pPr>
        <w:jc w:val="center"/>
        <w:rPr>
          <w:rFonts w:ascii="Arial" w:hAnsi="Arial" w:cs="Arial"/>
          <w:b/>
        </w:rPr>
      </w:pPr>
    </w:p>
    <w:p w:rsidR="002859A0" w:rsidRDefault="002859A0" w:rsidP="008D58DB">
      <w:pPr>
        <w:jc w:val="center"/>
        <w:rPr>
          <w:rFonts w:ascii="Arial" w:hAnsi="Arial" w:cs="Arial"/>
          <w:b/>
        </w:rPr>
      </w:pPr>
    </w:p>
    <w:p w:rsidR="002859A0" w:rsidRDefault="002859A0" w:rsidP="008D58DB">
      <w:pPr>
        <w:jc w:val="center"/>
        <w:rPr>
          <w:rFonts w:ascii="Arial" w:hAnsi="Arial" w:cs="Arial"/>
          <w:b/>
        </w:rPr>
      </w:pPr>
    </w:p>
    <w:p w:rsidR="002859A0" w:rsidRDefault="002859A0" w:rsidP="002859A0">
      <w:pPr>
        <w:jc w:val="center"/>
      </w:pPr>
      <w:r w:rsidRPr="001D619B">
        <w:object w:dxaOrig="3000" w:dyaOrig="1500">
          <v:shape id="_x0000_i1026" type="#_x0000_t75" style="width:150pt;height:69.75pt" o:ole="">
            <v:imagedata r:id="rId11" o:title=""/>
          </v:shape>
          <o:OLEObject Type="Embed" ProgID="MSPhotoEd.3" ShapeID="_x0000_i1026" DrawAspect="Content" ObjectID="_1680589096" r:id="rId16"/>
        </w:object>
      </w:r>
    </w:p>
    <w:p w:rsidR="00B7606D" w:rsidRDefault="00B7606D" w:rsidP="002859A0">
      <w:pPr>
        <w:jc w:val="center"/>
        <w:rPr>
          <w:rFonts w:ascii="Arial" w:hAnsi="Arial" w:cs="Arial"/>
          <w:b/>
        </w:rPr>
      </w:pPr>
      <w:r w:rsidRPr="001D619B">
        <w:rPr>
          <w:rFonts w:ascii="Arial" w:hAnsi="Arial" w:cs="Arial"/>
          <w:b/>
        </w:rPr>
        <w:t>CHESHIRE WEST AND CHESTER</w:t>
      </w:r>
    </w:p>
    <w:p w:rsidR="002859A0" w:rsidRPr="001D619B" w:rsidRDefault="002859A0" w:rsidP="008D58DB">
      <w:pPr>
        <w:jc w:val="center"/>
        <w:rPr>
          <w:rFonts w:ascii="Arial" w:hAnsi="Arial" w:cs="Arial"/>
          <w:b/>
        </w:rPr>
      </w:pPr>
    </w:p>
    <w:p w:rsidR="00B7606D" w:rsidRPr="001D619B" w:rsidRDefault="007A43CC" w:rsidP="008D58DB">
      <w:pPr>
        <w:jc w:val="center"/>
        <w:rPr>
          <w:rFonts w:ascii="Arial" w:hAnsi="Arial" w:cs="Arial"/>
          <w:b/>
        </w:rPr>
      </w:pPr>
      <w:r w:rsidRPr="001D619B">
        <w:rPr>
          <w:rFonts w:ascii="Arial" w:hAnsi="Arial" w:cs="Arial"/>
          <w:b/>
        </w:rPr>
        <w:t xml:space="preserve">SCHOOLS </w:t>
      </w:r>
      <w:r w:rsidR="00B7606D" w:rsidRPr="001D619B">
        <w:rPr>
          <w:rFonts w:ascii="Arial" w:hAnsi="Arial" w:cs="Arial"/>
          <w:b/>
        </w:rPr>
        <w:t>HUMAN RESOURCES</w:t>
      </w:r>
    </w:p>
    <w:p w:rsidR="00B7606D" w:rsidRPr="001D619B" w:rsidRDefault="00B7606D" w:rsidP="008D58DB">
      <w:pPr>
        <w:jc w:val="center"/>
        <w:rPr>
          <w:rFonts w:ascii="Arial" w:hAnsi="Arial" w:cs="Arial"/>
          <w:b/>
        </w:rPr>
      </w:pPr>
    </w:p>
    <w:p w:rsidR="00B7606D" w:rsidRPr="001D619B" w:rsidRDefault="007A43CC" w:rsidP="008D58DB">
      <w:pPr>
        <w:jc w:val="center"/>
        <w:rPr>
          <w:rFonts w:ascii="Arial" w:hAnsi="Arial" w:cs="Arial"/>
          <w:b/>
        </w:rPr>
      </w:pPr>
      <w:smartTag w:uri="urn:schemas-microsoft-com:office:smarttags" w:element="place">
        <w:smartTag w:uri="urn:schemas-microsoft-com:office:smarttags" w:element="PlaceName">
          <w:r w:rsidRPr="001D619B">
            <w:rPr>
              <w:rFonts w:ascii="Arial" w:hAnsi="Arial" w:cs="Arial"/>
              <w:b/>
            </w:rPr>
            <w:t>MODEL</w:t>
          </w:r>
        </w:smartTag>
        <w:r w:rsidRPr="001D619B">
          <w:rPr>
            <w:rFonts w:ascii="Arial" w:hAnsi="Arial" w:cs="Arial"/>
            <w:b/>
          </w:rPr>
          <w:t xml:space="preserve"> </w:t>
        </w:r>
        <w:smartTag w:uri="urn:schemas-microsoft-com:office:smarttags" w:element="PlaceType">
          <w:r w:rsidRPr="001D619B">
            <w:rPr>
              <w:rFonts w:ascii="Arial" w:hAnsi="Arial" w:cs="Arial"/>
              <w:b/>
            </w:rPr>
            <w:t>SCHOOL</w:t>
          </w:r>
        </w:smartTag>
      </w:smartTag>
      <w:r w:rsidRPr="001D619B">
        <w:rPr>
          <w:rFonts w:ascii="Arial" w:hAnsi="Arial" w:cs="Arial"/>
          <w:b/>
        </w:rPr>
        <w:t xml:space="preserve"> STAFF </w:t>
      </w:r>
      <w:r w:rsidR="00B7606D" w:rsidRPr="001D619B">
        <w:rPr>
          <w:rFonts w:ascii="Arial" w:hAnsi="Arial" w:cs="Arial"/>
          <w:b/>
        </w:rPr>
        <w:t>GRIEVANCE PROCEDURE</w:t>
      </w:r>
    </w:p>
    <w:p w:rsidR="00B7606D" w:rsidRPr="001D619B" w:rsidRDefault="00B7606D" w:rsidP="008D58DB">
      <w:pPr>
        <w:rPr>
          <w:rFonts w:ascii="Arial" w:hAnsi="Arial" w:cs="Arial"/>
        </w:rPr>
      </w:pPr>
    </w:p>
    <w:p w:rsidR="002A173B" w:rsidRPr="001D619B" w:rsidRDefault="002A173B" w:rsidP="008D58DB">
      <w:pPr>
        <w:rPr>
          <w:rFonts w:ascii="Arial" w:hAnsi="Arial" w:cs="Arial"/>
          <w:b/>
        </w:rPr>
      </w:pPr>
      <w:r w:rsidRPr="001D619B">
        <w:rPr>
          <w:rFonts w:ascii="Arial" w:hAnsi="Arial" w:cs="Arial"/>
          <w:b/>
        </w:rPr>
        <w:t>Contents</w:t>
      </w:r>
    </w:p>
    <w:p w:rsidR="002A173B" w:rsidRPr="001D619B" w:rsidRDefault="002A173B" w:rsidP="008D58DB">
      <w:pPr>
        <w:rPr>
          <w:rFonts w:ascii="Arial" w:hAnsi="Arial" w:cs="Arial"/>
          <w:b/>
        </w:rPr>
      </w:pPr>
    </w:p>
    <w:p w:rsidR="002A173B" w:rsidRPr="001D619B" w:rsidRDefault="002A173B" w:rsidP="008D58DB">
      <w:pPr>
        <w:rPr>
          <w:rFonts w:ascii="Arial" w:hAnsi="Arial" w:cs="Arial"/>
          <w:b/>
        </w:rPr>
      </w:pPr>
    </w:p>
    <w:p w:rsidR="005F07CB" w:rsidRPr="001D619B" w:rsidRDefault="005F07CB" w:rsidP="002A173B">
      <w:pPr>
        <w:numPr>
          <w:ilvl w:val="0"/>
          <w:numId w:val="3"/>
        </w:numPr>
        <w:rPr>
          <w:rFonts w:ascii="Arial" w:hAnsi="Arial" w:cs="Arial"/>
          <w:b/>
        </w:rPr>
      </w:pPr>
      <w:r w:rsidRPr="001D619B">
        <w:rPr>
          <w:rFonts w:ascii="Arial" w:hAnsi="Arial" w:cs="Arial"/>
          <w:b/>
        </w:rPr>
        <w:t>Introduction</w:t>
      </w:r>
    </w:p>
    <w:p w:rsidR="005F07CB" w:rsidRPr="001D619B" w:rsidRDefault="005F07CB" w:rsidP="005F07CB">
      <w:pPr>
        <w:rPr>
          <w:rFonts w:ascii="Arial" w:hAnsi="Arial" w:cs="Arial"/>
          <w:b/>
        </w:rPr>
      </w:pPr>
    </w:p>
    <w:p w:rsidR="002034A9" w:rsidRPr="001D619B" w:rsidRDefault="002034A9" w:rsidP="002A173B">
      <w:pPr>
        <w:numPr>
          <w:ilvl w:val="0"/>
          <w:numId w:val="3"/>
        </w:numPr>
        <w:rPr>
          <w:rFonts w:ascii="Arial" w:hAnsi="Arial" w:cs="Arial"/>
          <w:b/>
        </w:rPr>
      </w:pPr>
      <w:r w:rsidRPr="001D619B">
        <w:rPr>
          <w:rFonts w:ascii="Arial" w:hAnsi="Arial" w:cs="Arial"/>
          <w:b/>
        </w:rPr>
        <w:t>Objectives</w:t>
      </w:r>
    </w:p>
    <w:p w:rsidR="002034A9" w:rsidRPr="001D619B" w:rsidRDefault="002034A9" w:rsidP="002034A9">
      <w:pPr>
        <w:rPr>
          <w:rFonts w:ascii="Arial" w:hAnsi="Arial" w:cs="Arial"/>
          <w:b/>
        </w:rPr>
      </w:pPr>
    </w:p>
    <w:p w:rsidR="002A173B" w:rsidRPr="004761ED" w:rsidRDefault="002A173B" w:rsidP="004761ED">
      <w:pPr>
        <w:numPr>
          <w:ilvl w:val="0"/>
          <w:numId w:val="3"/>
        </w:numPr>
        <w:rPr>
          <w:rFonts w:ascii="Arial" w:hAnsi="Arial" w:cs="Arial"/>
          <w:b/>
        </w:rPr>
      </w:pPr>
      <w:r w:rsidRPr="001D619B">
        <w:rPr>
          <w:rFonts w:ascii="Arial" w:hAnsi="Arial" w:cs="Arial"/>
          <w:b/>
        </w:rPr>
        <w:t xml:space="preserve">Exclusions from access to the Grievance </w:t>
      </w:r>
      <w:r w:rsidR="00A4089C" w:rsidRPr="001D619B">
        <w:rPr>
          <w:rFonts w:ascii="Arial" w:hAnsi="Arial" w:cs="Arial"/>
          <w:b/>
        </w:rPr>
        <w:t>Procedure</w:t>
      </w:r>
    </w:p>
    <w:p w:rsidR="002A173B" w:rsidRPr="001D619B" w:rsidRDefault="002A173B" w:rsidP="002A173B">
      <w:pPr>
        <w:rPr>
          <w:rFonts w:ascii="Arial" w:hAnsi="Arial" w:cs="Arial"/>
          <w:b/>
        </w:rPr>
      </w:pPr>
    </w:p>
    <w:p w:rsidR="002A173B" w:rsidRPr="001D619B" w:rsidRDefault="002A173B" w:rsidP="002A173B">
      <w:pPr>
        <w:numPr>
          <w:ilvl w:val="0"/>
          <w:numId w:val="3"/>
        </w:numPr>
        <w:rPr>
          <w:rFonts w:ascii="Arial" w:hAnsi="Arial" w:cs="Arial"/>
          <w:b/>
        </w:rPr>
      </w:pPr>
      <w:r w:rsidRPr="001D619B">
        <w:rPr>
          <w:rFonts w:ascii="Arial" w:hAnsi="Arial" w:cs="Arial"/>
          <w:b/>
        </w:rPr>
        <w:t>Procedural Timescales</w:t>
      </w:r>
    </w:p>
    <w:p w:rsidR="002A173B" w:rsidRPr="001D619B" w:rsidRDefault="002A173B" w:rsidP="002A173B">
      <w:pPr>
        <w:rPr>
          <w:rFonts w:ascii="Arial" w:hAnsi="Arial" w:cs="Arial"/>
          <w:b/>
        </w:rPr>
      </w:pPr>
    </w:p>
    <w:p w:rsidR="002A173B" w:rsidRPr="001D619B" w:rsidRDefault="002A173B" w:rsidP="002A173B">
      <w:pPr>
        <w:numPr>
          <w:ilvl w:val="0"/>
          <w:numId w:val="3"/>
        </w:numPr>
        <w:rPr>
          <w:rFonts w:ascii="Arial" w:hAnsi="Arial" w:cs="Arial"/>
          <w:b/>
        </w:rPr>
      </w:pPr>
      <w:r w:rsidRPr="001D619B">
        <w:rPr>
          <w:rFonts w:ascii="Arial" w:hAnsi="Arial" w:cs="Arial"/>
          <w:b/>
        </w:rPr>
        <w:t>Records</w:t>
      </w:r>
    </w:p>
    <w:p w:rsidR="002A173B" w:rsidRPr="001D619B" w:rsidRDefault="002A173B" w:rsidP="002A173B">
      <w:pPr>
        <w:rPr>
          <w:rFonts w:ascii="Arial" w:hAnsi="Arial" w:cs="Arial"/>
          <w:b/>
        </w:rPr>
      </w:pPr>
    </w:p>
    <w:p w:rsidR="002A173B" w:rsidRDefault="002A173B" w:rsidP="002A173B">
      <w:pPr>
        <w:numPr>
          <w:ilvl w:val="0"/>
          <w:numId w:val="3"/>
        </w:numPr>
        <w:rPr>
          <w:rFonts w:ascii="Arial" w:hAnsi="Arial" w:cs="Arial"/>
          <w:b/>
        </w:rPr>
      </w:pPr>
      <w:r w:rsidRPr="001D619B">
        <w:rPr>
          <w:rFonts w:ascii="Arial" w:hAnsi="Arial" w:cs="Arial"/>
          <w:b/>
        </w:rPr>
        <w:t>Informal Stage</w:t>
      </w:r>
    </w:p>
    <w:p w:rsidR="00380E38" w:rsidRDefault="00380E38" w:rsidP="00380E38">
      <w:pPr>
        <w:pStyle w:val="ListParagraph"/>
        <w:rPr>
          <w:rFonts w:ascii="Arial" w:hAnsi="Arial" w:cs="Arial"/>
          <w:b/>
        </w:rPr>
      </w:pPr>
    </w:p>
    <w:p w:rsidR="00380E38" w:rsidRPr="001D619B" w:rsidRDefault="00380E38" w:rsidP="002A173B">
      <w:pPr>
        <w:numPr>
          <w:ilvl w:val="0"/>
          <w:numId w:val="3"/>
        </w:numPr>
        <w:rPr>
          <w:rFonts w:ascii="Arial" w:hAnsi="Arial" w:cs="Arial"/>
          <w:b/>
        </w:rPr>
      </w:pPr>
      <w:r>
        <w:rPr>
          <w:rFonts w:ascii="Arial" w:hAnsi="Arial" w:cs="Arial"/>
          <w:b/>
        </w:rPr>
        <w:t>Mediation</w:t>
      </w:r>
    </w:p>
    <w:p w:rsidR="002A173B" w:rsidRPr="001D619B" w:rsidRDefault="002A173B" w:rsidP="002A173B">
      <w:pPr>
        <w:rPr>
          <w:rFonts w:ascii="Arial" w:hAnsi="Arial" w:cs="Arial"/>
          <w:b/>
        </w:rPr>
      </w:pPr>
    </w:p>
    <w:p w:rsidR="00676C9C" w:rsidRPr="00A63692" w:rsidRDefault="00676C9C" w:rsidP="00A63692">
      <w:pPr>
        <w:numPr>
          <w:ilvl w:val="0"/>
          <w:numId w:val="3"/>
        </w:numPr>
        <w:rPr>
          <w:rFonts w:ascii="Arial" w:hAnsi="Arial" w:cs="Arial"/>
          <w:b/>
        </w:rPr>
      </w:pPr>
      <w:r w:rsidRPr="001D619B">
        <w:rPr>
          <w:rFonts w:ascii="Arial" w:hAnsi="Arial" w:cs="Arial"/>
          <w:b/>
        </w:rPr>
        <w:t>Formal Procedur</w:t>
      </w:r>
      <w:r w:rsidR="00A63692">
        <w:rPr>
          <w:rFonts w:ascii="Arial" w:hAnsi="Arial" w:cs="Arial"/>
          <w:b/>
        </w:rPr>
        <w:t>e</w:t>
      </w:r>
    </w:p>
    <w:p w:rsidR="00676C9C" w:rsidRPr="001D619B" w:rsidRDefault="00676C9C" w:rsidP="00676C9C">
      <w:pPr>
        <w:rPr>
          <w:rFonts w:ascii="Arial" w:hAnsi="Arial" w:cs="Arial"/>
          <w:b/>
        </w:rPr>
      </w:pPr>
    </w:p>
    <w:p w:rsidR="002A173B" w:rsidRPr="001D619B" w:rsidRDefault="00676C9C" w:rsidP="00F83DC2">
      <w:pPr>
        <w:numPr>
          <w:ilvl w:val="0"/>
          <w:numId w:val="3"/>
        </w:numPr>
        <w:rPr>
          <w:rFonts w:ascii="Arial" w:hAnsi="Arial" w:cs="Arial"/>
          <w:b/>
        </w:rPr>
      </w:pPr>
      <w:r w:rsidRPr="001D619B">
        <w:rPr>
          <w:rFonts w:ascii="Arial" w:hAnsi="Arial" w:cs="Arial"/>
          <w:b/>
        </w:rPr>
        <w:t>Appeals</w:t>
      </w:r>
    </w:p>
    <w:p w:rsidR="00C1309D" w:rsidRPr="001D619B" w:rsidRDefault="00C1309D" w:rsidP="00C1309D">
      <w:pPr>
        <w:rPr>
          <w:rFonts w:ascii="Arial" w:hAnsi="Arial" w:cs="Arial"/>
          <w:b/>
        </w:rPr>
      </w:pPr>
    </w:p>
    <w:p w:rsidR="00C1309D" w:rsidRPr="001D619B" w:rsidRDefault="00C1309D" w:rsidP="00F83DC2">
      <w:pPr>
        <w:numPr>
          <w:ilvl w:val="0"/>
          <w:numId w:val="3"/>
        </w:numPr>
        <w:rPr>
          <w:rFonts w:ascii="Arial" w:hAnsi="Arial" w:cs="Arial"/>
          <w:b/>
        </w:rPr>
      </w:pPr>
      <w:r w:rsidRPr="001D619B">
        <w:rPr>
          <w:rFonts w:ascii="Arial" w:hAnsi="Arial" w:cs="Arial"/>
          <w:b/>
        </w:rPr>
        <w:t xml:space="preserve">Grievances against the </w:t>
      </w:r>
      <w:smartTag w:uri="urn:schemas-microsoft-com:office:smarttags" w:element="PersonName">
        <w:r w:rsidRPr="001D619B">
          <w:rPr>
            <w:rFonts w:ascii="Arial" w:hAnsi="Arial" w:cs="Arial"/>
            <w:b/>
          </w:rPr>
          <w:t>Head</w:t>
        </w:r>
      </w:smartTag>
      <w:r w:rsidRPr="001D619B">
        <w:rPr>
          <w:rFonts w:ascii="Arial" w:hAnsi="Arial" w:cs="Arial"/>
          <w:b/>
        </w:rPr>
        <w:t xml:space="preserve"> teacher </w:t>
      </w:r>
    </w:p>
    <w:p w:rsidR="00F83DC2" w:rsidRPr="001D619B" w:rsidRDefault="00F83DC2" w:rsidP="00F83DC2">
      <w:pPr>
        <w:rPr>
          <w:rFonts w:ascii="Arial" w:hAnsi="Arial" w:cs="Arial"/>
          <w:b/>
        </w:rPr>
      </w:pPr>
    </w:p>
    <w:p w:rsidR="00380E38" w:rsidRDefault="00732A29" w:rsidP="00380E38">
      <w:pPr>
        <w:rPr>
          <w:rFonts w:ascii="Arial" w:hAnsi="Arial" w:cs="Arial"/>
          <w:b/>
        </w:rPr>
      </w:pPr>
      <w:r w:rsidRPr="00732A29">
        <w:rPr>
          <w:rFonts w:ascii="Arial" w:hAnsi="Arial" w:cs="Arial"/>
          <w:b/>
        </w:rPr>
        <w:t xml:space="preserve">11.00  </w:t>
      </w:r>
      <w:r w:rsidR="004761ED">
        <w:rPr>
          <w:rFonts w:ascii="Arial" w:hAnsi="Arial" w:cs="Arial"/>
          <w:b/>
        </w:rPr>
        <w:t xml:space="preserve">Headteacher Grievance </w:t>
      </w:r>
      <w:r w:rsidRPr="00732A29">
        <w:rPr>
          <w:rFonts w:ascii="Arial" w:hAnsi="Arial" w:cs="Arial"/>
          <w:b/>
        </w:rPr>
        <w:t>Appeals</w:t>
      </w:r>
      <w:r w:rsidR="00235ACC" w:rsidRPr="001D619B">
        <w:rPr>
          <w:rFonts w:ascii="Arial" w:hAnsi="Arial" w:cs="Arial"/>
        </w:rPr>
        <w:br w:type="page"/>
      </w:r>
      <w:r w:rsidR="00737057" w:rsidRPr="001D619B">
        <w:rPr>
          <w:rFonts w:ascii="Arial" w:hAnsi="Arial" w:cs="Arial"/>
          <w:b/>
        </w:rPr>
        <w:t xml:space="preserve">1.        </w:t>
      </w:r>
      <w:r w:rsidR="00C55F63" w:rsidRPr="001D619B">
        <w:rPr>
          <w:rFonts w:ascii="Arial" w:hAnsi="Arial" w:cs="Arial"/>
          <w:b/>
        </w:rPr>
        <w:t>Introdu</w:t>
      </w:r>
      <w:r w:rsidR="00380E38">
        <w:rPr>
          <w:rFonts w:ascii="Arial" w:hAnsi="Arial" w:cs="Arial"/>
          <w:b/>
        </w:rPr>
        <w:t xml:space="preserve">ction </w:t>
      </w:r>
    </w:p>
    <w:p w:rsidR="00380E38" w:rsidRDefault="00380E38" w:rsidP="00380E38">
      <w:pPr>
        <w:rPr>
          <w:rFonts w:ascii="Arial" w:hAnsi="Arial" w:cs="Arial"/>
          <w:b/>
        </w:rPr>
      </w:pPr>
    </w:p>
    <w:p w:rsidR="00B46721" w:rsidRDefault="00B46721" w:rsidP="00380E38">
      <w:pPr>
        <w:ind w:left="720"/>
        <w:rPr>
          <w:rFonts w:ascii="Arial" w:hAnsi="Arial" w:cs="Arial"/>
        </w:rPr>
      </w:pPr>
      <w:r w:rsidRPr="00380E38">
        <w:rPr>
          <w:rFonts w:ascii="Arial" w:hAnsi="Arial" w:cs="Arial"/>
        </w:rPr>
        <w:t xml:space="preserve">This procedure sets out the process for dealing with a grievance and helps to understand what is expected and what needs to be done by all parties.  The framework has two broad stages – an informal stage and a formal stage as detailed below, and a process specifically where an employee has a grievance against the Head teacher. </w:t>
      </w:r>
    </w:p>
    <w:p w:rsidR="00FF6765" w:rsidRPr="00380E38" w:rsidRDefault="00FF6765" w:rsidP="00380E38">
      <w:pPr>
        <w:ind w:left="720"/>
        <w:rPr>
          <w:rFonts w:ascii="Arial" w:hAnsi="Arial" w:cs="Arial"/>
          <w:b/>
        </w:rPr>
      </w:pPr>
    </w:p>
    <w:p w:rsidR="00FF6765" w:rsidRDefault="00C84008" w:rsidP="00B46721">
      <w:pPr>
        <w:pStyle w:val="ListParagraph"/>
        <w:numPr>
          <w:ilvl w:val="1"/>
          <w:numId w:val="31"/>
        </w:numPr>
        <w:jc w:val="both"/>
        <w:rPr>
          <w:rFonts w:ascii="Arial" w:hAnsi="Arial" w:cs="Arial"/>
        </w:rPr>
      </w:pPr>
      <w:r>
        <w:rPr>
          <w:rFonts w:ascii="Arial" w:hAnsi="Arial" w:cs="Arial"/>
        </w:rPr>
        <w:t xml:space="preserve">      Where a meeting or hearing is called to deal with a grievance, it is expected </w:t>
      </w:r>
    </w:p>
    <w:p w:rsidR="00B46721" w:rsidRPr="00B46721" w:rsidRDefault="00FF6765" w:rsidP="00FF6765">
      <w:pPr>
        <w:pStyle w:val="ListParagraph"/>
        <w:ind w:left="360"/>
        <w:jc w:val="both"/>
        <w:rPr>
          <w:rFonts w:ascii="Arial" w:hAnsi="Arial" w:cs="Arial"/>
        </w:rPr>
      </w:pPr>
      <w:r>
        <w:rPr>
          <w:rFonts w:ascii="Arial" w:hAnsi="Arial" w:cs="Arial"/>
        </w:rPr>
        <w:t xml:space="preserve">      </w:t>
      </w:r>
      <w:r w:rsidR="00C84008">
        <w:rPr>
          <w:rFonts w:ascii="Arial" w:hAnsi="Arial" w:cs="Arial"/>
        </w:rPr>
        <w:t>that the employee will attend.</w:t>
      </w:r>
    </w:p>
    <w:p w:rsidR="00B46721" w:rsidRPr="00B46721" w:rsidRDefault="00B46721" w:rsidP="00B46721">
      <w:pPr>
        <w:jc w:val="both"/>
        <w:rPr>
          <w:rFonts w:ascii="Arial" w:hAnsi="Arial" w:cs="Arial"/>
        </w:rPr>
      </w:pPr>
      <w:r w:rsidRPr="00B46721">
        <w:rPr>
          <w:rFonts w:ascii="Arial" w:hAnsi="Arial" w:cs="Arial"/>
        </w:rPr>
        <w:t xml:space="preserve">  </w:t>
      </w:r>
    </w:p>
    <w:p w:rsidR="008D58DB" w:rsidRPr="001D619B" w:rsidRDefault="008D58DB" w:rsidP="00A4089C">
      <w:pPr>
        <w:jc w:val="both"/>
        <w:rPr>
          <w:rFonts w:ascii="Arial" w:hAnsi="Arial" w:cs="Arial"/>
          <w:b/>
        </w:rPr>
      </w:pPr>
    </w:p>
    <w:p w:rsidR="002034A9" w:rsidRPr="001D619B" w:rsidRDefault="002034A9" w:rsidP="002034A9">
      <w:pPr>
        <w:jc w:val="both"/>
        <w:rPr>
          <w:rFonts w:ascii="Arial" w:hAnsi="Arial" w:cs="Arial"/>
          <w:b/>
        </w:rPr>
      </w:pPr>
      <w:r w:rsidRPr="001D619B">
        <w:rPr>
          <w:rFonts w:ascii="Arial" w:hAnsi="Arial" w:cs="Arial"/>
          <w:b/>
        </w:rPr>
        <w:t>2.</w:t>
      </w:r>
      <w:r w:rsidRPr="001D619B">
        <w:rPr>
          <w:rFonts w:ascii="Arial" w:hAnsi="Arial" w:cs="Arial"/>
          <w:b/>
        </w:rPr>
        <w:tab/>
        <w:t>Objectives</w:t>
      </w:r>
    </w:p>
    <w:p w:rsidR="002034A9" w:rsidRPr="001D619B" w:rsidRDefault="002034A9" w:rsidP="002034A9">
      <w:pPr>
        <w:jc w:val="both"/>
        <w:rPr>
          <w:rFonts w:ascii="Arial" w:hAnsi="Arial" w:cs="Arial"/>
          <w:b/>
        </w:rPr>
      </w:pPr>
    </w:p>
    <w:p w:rsidR="002034A9" w:rsidRPr="001D619B" w:rsidRDefault="002034A9" w:rsidP="002034A9">
      <w:pPr>
        <w:ind w:left="720" w:hanging="720"/>
        <w:jc w:val="both"/>
        <w:rPr>
          <w:rFonts w:ascii="Arial" w:hAnsi="Arial" w:cs="Arial"/>
        </w:rPr>
      </w:pPr>
      <w:r w:rsidRPr="001D619B">
        <w:rPr>
          <w:rFonts w:ascii="Arial" w:hAnsi="Arial" w:cs="Arial"/>
        </w:rPr>
        <w:t>2.1</w:t>
      </w:r>
      <w:r w:rsidRPr="001D619B">
        <w:rPr>
          <w:rFonts w:ascii="Arial" w:hAnsi="Arial" w:cs="Arial"/>
        </w:rPr>
        <w:tab/>
        <w:t xml:space="preserve">To enable an employee </w:t>
      </w:r>
      <w:r w:rsidR="00CD2E9D">
        <w:rPr>
          <w:rFonts w:ascii="Arial" w:hAnsi="Arial" w:cs="Arial"/>
        </w:rPr>
        <w:t xml:space="preserve">or group of employees, </w:t>
      </w:r>
      <w:r w:rsidRPr="001D619B">
        <w:rPr>
          <w:rFonts w:ascii="Arial" w:hAnsi="Arial" w:cs="Arial"/>
        </w:rPr>
        <w:t>to raise a grievance relating to their employment and receive a timely and appropriate response fr</w:t>
      </w:r>
      <w:r w:rsidR="00673156" w:rsidRPr="001D619B">
        <w:rPr>
          <w:rFonts w:ascii="Arial" w:hAnsi="Arial" w:cs="Arial"/>
        </w:rPr>
        <w:t>om s</w:t>
      </w:r>
      <w:r w:rsidR="00241A8A" w:rsidRPr="001D619B">
        <w:rPr>
          <w:rFonts w:ascii="Arial" w:hAnsi="Arial" w:cs="Arial"/>
        </w:rPr>
        <w:t>chool leaders or governors</w:t>
      </w:r>
      <w:r w:rsidRPr="001D619B">
        <w:rPr>
          <w:rFonts w:ascii="Arial" w:hAnsi="Arial" w:cs="Arial"/>
        </w:rPr>
        <w:t>, with a view to reaching a satisfactory outcome.</w:t>
      </w:r>
    </w:p>
    <w:p w:rsidR="002034A9" w:rsidRPr="001D619B" w:rsidRDefault="002034A9" w:rsidP="002034A9">
      <w:pPr>
        <w:ind w:left="720" w:hanging="720"/>
        <w:jc w:val="both"/>
        <w:rPr>
          <w:rFonts w:ascii="Arial" w:hAnsi="Arial" w:cs="Arial"/>
        </w:rPr>
      </w:pPr>
    </w:p>
    <w:p w:rsidR="002034A9" w:rsidRDefault="002034A9" w:rsidP="002034A9">
      <w:pPr>
        <w:ind w:left="720" w:hanging="720"/>
        <w:jc w:val="both"/>
        <w:rPr>
          <w:rFonts w:ascii="Arial" w:hAnsi="Arial" w:cs="Arial"/>
        </w:rPr>
      </w:pPr>
      <w:r w:rsidRPr="001D619B">
        <w:rPr>
          <w:rFonts w:ascii="Arial" w:hAnsi="Arial" w:cs="Arial"/>
        </w:rPr>
        <w:t>2.2</w:t>
      </w:r>
      <w:r w:rsidRPr="001D619B">
        <w:rPr>
          <w:rFonts w:ascii="Arial" w:hAnsi="Arial" w:cs="Arial"/>
        </w:rPr>
        <w:tab/>
        <w:t xml:space="preserve">Where an employee </w:t>
      </w:r>
      <w:r w:rsidR="00CD2E9D">
        <w:rPr>
          <w:rFonts w:ascii="Arial" w:hAnsi="Arial" w:cs="Arial"/>
        </w:rPr>
        <w:t xml:space="preserve">or group of employees </w:t>
      </w:r>
      <w:r w:rsidRPr="001D619B">
        <w:rPr>
          <w:rFonts w:ascii="Arial" w:hAnsi="Arial" w:cs="Arial"/>
        </w:rPr>
        <w:t xml:space="preserve">pursues a grievance in good faith </w:t>
      </w:r>
      <w:r w:rsidR="00C84008">
        <w:rPr>
          <w:rFonts w:ascii="Arial" w:hAnsi="Arial" w:cs="Arial"/>
        </w:rPr>
        <w:t>that</w:t>
      </w:r>
      <w:r w:rsidR="00CD2E9D">
        <w:rPr>
          <w:rFonts w:ascii="Arial" w:hAnsi="Arial" w:cs="Arial"/>
        </w:rPr>
        <w:t xml:space="preserve"> </w:t>
      </w:r>
      <w:r w:rsidRPr="001D619B">
        <w:rPr>
          <w:rFonts w:ascii="Arial" w:hAnsi="Arial" w:cs="Arial"/>
        </w:rPr>
        <w:t xml:space="preserve"> is not upheld  then no action will be taken against the employee. However if </w:t>
      </w:r>
      <w:r w:rsidR="00241A8A" w:rsidRPr="001D619B">
        <w:rPr>
          <w:rFonts w:ascii="Arial" w:hAnsi="Arial" w:cs="Arial"/>
        </w:rPr>
        <w:t>school leaders or governors find</w:t>
      </w:r>
      <w:r w:rsidRPr="001D619B">
        <w:rPr>
          <w:rFonts w:ascii="Arial" w:hAnsi="Arial" w:cs="Arial"/>
        </w:rPr>
        <w:t xml:space="preserve"> that an employee has knowingly misused the procedure for malicious or vexatious motives, then the employee concerned will be subject to disciplinary action.</w:t>
      </w:r>
    </w:p>
    <w:p w:rsidR="00B46721" w:rsidRDefault="00B46721" w:rsidP="00B46721">
      <w:pPr>
        <w:jc w:val="both"/>
        <w:rPr>
          <w:rFonts w:ascii="Arial" w:hAnsi="Arial" w:cs="Arial"/>
        </w:rPr>
      </w:pPr>
    </w:p>
    <w:p w:rsidR="002034A9" w:rsidRPr="001D619B" w:rsidRDefault="002034A9" w:rsidP="00A4089C">
      <w:pPr>
        <w:jc w:val="both"/>
        <w:rPr>
          <w:rFonts w:ascii="Arial" w:hAnsi="Arial" w:cs="Arial"/>
          <w:b/>
        </w:rPr>
      </w:pPr>
    </w:p>
    <w:p w:rsidR="008D58DB" w:rsidRPr="001D619B" w:rsidRDefault="002034A9" w:rsidP="00A4089C">
      <w:pPr>
        <w:jc w:val="both"/>
        <w:rPr>
          <w:rFonts w:ascii="Arial" w:hAnsi="Arial" w:cs="Arial"/>
          <w:b/>
        </w:rPr>
      </w:pPr>
      <w:r w:rsidRPr="001D619B">
        <w:rPr>
          <w:rFonts w:ascii="Arial" w:hAnsi="Arial" w:cs="Arial"/>
          <w:b/>
        </w:rPr>
        <w:t>3</w:t>
      </w:r>
      <w:r w:rsidR="000809FA" w:rsidRPr="001D619B">
        <w:rPr>
          <w:rFonts w:ascii="Arial" w:hAnsi="Arial" w:cs="Arial"/>
          <w:b/>
        </w:rPr>
        <w:t>.</w:t>
      </w:r>
      <w:r w:rsidR="000809FA" w:rsidRPr="001D619B">
        <w:rPr>
          <w:rFonts w:ascii="Arial" w:hAnsi="Arial" w:cs="Arial"/>
          <w:b/>
        </w:rPr>
        <w:tab/>
      </w:r>
      <w:r w:rsidR="00B7606D" w:rsidRPr="001D619B">
        <w:rPr>
          <w:rFonts w:ascii="Arial" w:hAnsi="Arial" w:cs="Arial"/>
          <w:b/>
        </w:rPr>
        <w:t>E</w:t>
      </w:r>
      <w:r w:rsidR="00C55F63" w:rsidRPr="001D619B">
        <w:rPr>
          <w:rFonts w:ascii="Arial" w:hAnsi="Arial" w:cs="Arial"/>
          <w:b/>
        </w:rPr>
        <w:t xml:space="preserve">xclusions from </w:t>
      </w:r>
      <w:r w:rsidR="00EA5BCF" w:rsidRPr="001D619B">
        <w:rPr>
          <w:rFonts w:ascii="Arial" w:hAnsi="Arial" w:cs="Arial"/>
          <w:b/>
        </w:rPr>
        <w:t>application of</w:t>
      </w:r>
      <w:r w:rsidR="00C55F63" w:rsidRPr="001D619B">
        <w:rPr>
          <w:rFonts w:ascii="Arial" w:hAnsi="Arial" w:cs="Arial"/>
          <w:b/>
        </w:rPr>
        <w:t xml:space="preserve"> the </w:t>
      </w:r>
      <w:r w:rsidR="008D58DB" w:rsidRPr="001D619B">
        <w:rPr>
          <w:rFonts w:ascii="Arial" w:hAnsi="Arial" w:cs="Arial"/>
          <w:b/>
        </w:rPr>
        <w:t>G</w:t>
      </w:r>
      <w:r w:rsidR="00C55F63" w:rsidRPr="001D619B">
        <w:rPr>
          <w:rFonts w:ascii="Arial" w:hAnsi="Arial" w:cs="Arial"/>
          <w:b/>
        </w:rPr>
        <w:t>rievance Procedure</w:t>
      </w:r>
      <w:r w:rsidR="00B7606D" w:rsidRPr="001D619B">
        <w:rPr>
          <w:rFonts w:ascii="Arial" w:hAnsi="Arial" w:cs="Arial"/>
          <w:b/>
        </w:rPr>
        <w:t xml:space="preserve"> </w:t>
      </w:r>
    </w:p>
    <w:p w:rsidR="00A4089C" w:rsidRPr="001D619B" w:rsidRDefault="00A4089C" w:rsidP="00A4089C">
      <w:pPr>
        <w:jc w:val="both"/>
        <w:rPr>
          <w:rFonts w:ascii="Arial" w:hAnsi="Arial" w:cs="Arial"/>
        </w:rPr>
      </w:pPr>
    </w:p>
    <w:p w:rsidR="00B7606D" w:rsidRPr="001D619B" w:rsidRDefault="00B7606D" w:rsidP="00EA5BCF">
      <w:pPr>
        <w:ind w:left="720"/>
        <w:jc w:val="both"/>
        <w:rPr>
          <w:rFonts w:ascii="Arial" w:hAnsi="Arial" w:cs="Arial"/>
        </w:rPr>
      </w:pPr>
      <w:r w:rsidRPr="001D619B">
        <w:rPr>
          <w:rFonts w:ascii="Arial" w:hAnsi="Arial" w:cs="Arial"/>
        </w:rPr>
        <w:t>There are instances where the application of the Grievance Procedure is not</w:t>
      </w:r>
      <w:r w:rsidR="00C55F63" w:rsidRPr="001D619B">
        <w:rPr>
          <w:rFonts w:ascii="Arial" w:hAnsi="Arial" w:cs="Arial"/>
        </w:rPr>
        <w:t xml:space="preserve"> </w:t>
      </w:r>
      <w:r w:rsidRPr="001D619B">
        <w:rPr>
          <w:rFonts w:ascii="Arial" w:hAnsi="Arial" w:cs="Arial"/>
        </w:rPr>
        <w:t>appropriate.</w:t>
      </w:r>
      <w:r w:rsidR="008D58DB" w:rsidRPr="001D619B">
        <w:rPr>
          <w:rFonts w:ascii="Arial" w:hAnsi="Arial" w:cs="Arial"/>
        </w:rPr>
        <w:t xml:space="preserve"> </w:t>
      </w:r>
      <w:r w:rsidRPr="001D619B">
        <w:rPr>
          <w:rFonts w:ascii="Arial" w:hAnsi="Arial" w:cs="Arial"/>
        </w:rPr>
        <w:t xml:space="preserve"> Employees are excluded from using the Grievance Procedure in the following circumstances:</w:t>
      </w:r>
    </w:p>
    <w:p w:rsidR="00A647C3" w:rsidRPr="001D619B" w:rsidRDefault="00A647C3" w:rsidP="00EA5BCF">
      <w:pPr>
        <w:ind w:left="720"/>
        <w:jc w:val="both"/>
        <w:rPr>
          <w:rFonts w:ascii="Arial" w:hAnsi="Arial" w:cs="Arial"/>
        </w:rPr>
      </w:pPr>
    </w:p>
    <w:p w:rsidR="00A647C3" w:rsidRPr="001D619B" w:rsidRDefault="00A647C3" w:rsidP="00A647C3">
      <w:pPr>
        <w:ind w:left="720" w:hanging="720"/>
        <w:jc w:val="both"/>
        <w:rPr>
          <w:rFonts w:ascii="Arial" w:hAnsi="Arial" w:cs="Arial"/>
        </w:rPr>
      </w:pPr>
      <w:r w:rsidRPr="001D619B">
        <w:rPr>
          <w:rFonts w:ascii="Arial" w:hAnsi="Arial" w:cs="Arial"/>
        </w:rPr>
        <w:t>3.1</w:t>
      </w:r>
      <w:r w:rsidRPr="001D619B">
        <w:rPr>
          <w:rFonts w:ascii="Arial" w:hAnsi="Arial" w:cs="Arial"/>
        </w:rPr>
        <w:tab/>
        <w:t xml:space="preserve">If a teacher (including a </w:t>
      </w:r>
      <w:r w:rsidR="001D619B" w:rsidRPr="001D619B">
        <w:rPr>
          <w:rFonts w:ascii="Arial" w:hAnsi="Arial" w:cs="Arial"/>
        </w:rPr>
        <w:t>head teacher</w:t>
      </w:r>
      <w:r w:rsidRPr="001D619B">
        <w:rPr>
          <w:rFonts w:ascii="Arial" w:hAnsi="Arial" w:cs="Arial"/>
        </w:rPr>
        <w:t>) wishes to appeal against any decision of the governing Body in relation to his/her pay or any other decision taken by it under the School Teachers’ Pay and conditions Document that affect his/her pay, s/he should invoke the school’s Appeals Procedure which is in the school’s Pay Policy. The Appeals Procedure performs the function of the school’s grievance procedure on teachers’ pay matters and therefore decisions under that procedure are final. This does not affect teachers’ statutory employment rights.</w:t>
      </w:r>
    </w:p>
    <w:p w:rsidR="00C91A52" w:rsidRPr="001D619B" w:rsidRDefault="00C91A52" w:rsidP="00EA5BCF">
      <w:pPr>
        <w:jc w:val="both"/>
        <w:rPr>
          <w:rFonts w:ascii="Arial" w:hAnsi="Arial" w:cs="Arial"/>
        </w:rPr>
      </w:pPr>
    </w:p>
    <w:p w:rsidR="00FF6765" w:rsidRDefault="00FF6765" w:rsidP="00FF6765">
      <w:pPr>
        <w:jc w:val="both"/>
        <w:rPr>
          <w:rStyle w:val="Hyperlink"/>
          <w:rFonts w:ascii="Arial" w:hAnsi="Arial" w:cs="Arial"/>
          <w:color w:val="auto"/>
          <w:u w:val="none"/>
        </w:rPr>
      </w:pPr>
      <w:r>
        <w:rPr>
          <w:rFonts w:ascii="Arial" w:hAnsi="Arial" w:cs="Arial"/>
        </w:rPr>
        <w:t>3.2</w:t>
      </w:r>
      <w:r>
        <w:rPr>
          <w:rFonts w:ascii="Arial" w:hAnsi="Arial" w:cs="Arial"/>
        </w:rPr>
        <w:tab/>
      </w:r>
      <w:r w:rsidR="00E478E5">
        <w:rPr>
          <w:rFonts w:ascii="Arial" w:hAnsi="Arial" w:cs="Arial"/>
        </w:rPr>
        <w:t xml:space="preserve">Where </w:t>
      </w:r>
      <w:r w:rsidR="00C91A52" w:rsidRPr="001D619B">
        <w:rPr>
          <w:rFonts w:ascii="Arial" w:hAnsi="Arial" w:cs="Arial"/>
        </w:rPr>
        <w:t xml:space="preserve"> an employee is </w:t>
      </w:r>
      <w:r w:rsidR="00E478E5">
        <w:rPr>
          <w:rFonts w:ascii="Arial" w:hAnsi="Arial" w:cs="Arial"/>
        </w:rPr>
        <w:t xml:space="preserve">the subject of </w:t>
      </w:r>
      <w:r w:rsidR="00C91A52" w:rsidRPr="001D619B">
        <w:rPr>
          <w:rFonts w:ascii="Arial" w:hAnsi="Arial" w:cs="Arial"/>
        </w:rPr>
        <w:t xml:space="preserve"> the </w:t>
      </w:r>
      <w:hyperlink r:id="rId17" w:tooltip="blocked::file://disciplinaryprocedure2.htm/" w:history="1">
        <w:r w:rsidR="00C91A52" w:rsidRPr="001D619B">
          <w:rPr>
            <w:rStyle w:val="Hyperlink"/>
            <w:rFonts w:ascii="Arial" w:hAnsi="Arial" w:cs="Arial"/>
            <w:b/>
            <w:color w:val="auto"/>
            <w:u w:val="none"/>
          </w:rPr>
          <w:t>Disciplinary</w:t>
        </w:r>
      </w:hyperlink>
      <w:r w:rsidR="00C91A52" w:rsidRPr="001D619B">
        <w:rPr>
          <w:rFonts w:ascii="Arial" w:hAnsi="Arial" w:cs="Arial"/>
        </w:rPr>
        <w:t xml:space="preserve"> or </w:t>
      </w:r>
      <w:r w:rsidR="00346324" w:rsidRPr="001D619B">
        <w:rPr>
          <w:rFonts w:ascii="Arial" w:hAnsi="Arial" w:cs="Arial"/>
        </w:rPr>
        <w:fldChar w:fldCharType="begin"/>
      </w:r>
      <w:r w:rsidR="00C91A52" w:rsidRPr="001D619B">
        <w:rPr>
          <w:rFonts w:ascii="Arial" w:hAnsi="Arial" w:cs="Arial"/>
        </w:rPr>
        <w:instrText xml:space="preserve"> HYPERLINK "file:///\\\\WorkforceManagementProcedure2.htm" \o "blocked::file://workforcemanagementprocedure2.htm/" </w:instrText>
      </w:r>
      <w:r w:rsidR="00346324" w:rsidRPr="001D619B">
        <w:rPr>
          <w:rFonts w:ascii="Arial" w:hAnsi="Arial" w:cs="Arial"/>
        </w:rPr>
        <w:fldChar w:fldCharType="separate"/>
      </w:r>
      <w:r w:rsidR="00C91A52" w:rsidRPr="001D619B">
        <w:rPr>
          <w:rStyle w:val="Hyperlink"/>
          <w:rFonts w:ascii="Arial" w:hAnsi="Arial" w:cs="Arial"/>
          <w:b/>
          <w:color w:val="auto"/>
          <w:u w:val="none"/>
        </w:rPr>
        <w:t>Capability</w:t>
      </w:r>
      <w:r w:rsidR="00E478E5">
        <w:rPr>
          <w:rStyle w:val="Hyperlink"/>
          <w:rFonts w:ascii="Arial" w:hAnsi="Arial" w:cs="Arial"/>
          <w:color w:val="auto"/>
          <w:u w:val="none"/>
        </w:rPr>
        <w:t xml:space="preserve"> </w:t>
      </w:r>
      <w:r>
        <w:rPr>
          <w:rStyle w:val="Hyperlink"/>
          <w:rFonts w:ascii="Arial" w:hAnsi="Arial" w:cs="Arial"/>
          <w:color w:val="auto"/>
          <w:u w:val="none"/>
        </w:rPr>
        <w:t xml:space="preserve"> </w:t>
      </w:r>
    </w:p>
    <w:p w:rsidR="00FF6765" w:rsidRDefault="00FF6765" w:rsidP="00FF6765">
      <w:pPr>
        <w:jc w:val="both"/>
        <w:rPr>
          <w:rFonts w:ascii="Arial" w:hAnsi="Arial" w:cs="Arial"/>
        </w:rPr>
      </w:pPr>
      <w:r>
        <w:rPr>
          <w:rStyle w:val="Hyperlink"/>
          <w:rFonts w:ascii="Arial" w:hAnsi="Arial" w:cs="Arial"/>
          <w:color w:val="auto"/>
          <w:u w:val="none"/>
        </w:rPr>
        <w:t xml:space="preserve">          </w:t>
      </w:r>
      <w:r w:rsidR="00C91A52" w:rsidRPr="001D619B">
        <w:rPr>
          <w:rStyle w:val="Hyperlink"/>
          <w:rFonts w:ascii="Arial" w:hAnsi="Arial" w:cs="Arial"/>
          <w:color w:val="auto"/>
          <w:u w:val="none"/>
        </w:rPr>
        <w:t>procedures</w:t>
      </w:r>
      <w:r w:rsidR="00E478E5">
        <w:rPr>
          <w:rStyle w:val="Hyperlink"/>
          <w:rFonts w:ascii="Arial" w:hAnsi="Arial" w:cs="Arial"/>
          <w:color w:val="auto"/>
          <w:u w:val="none"/>
        </w:rPr>
        <w:t xml:space="preserve">. </w:t>
      </w:r>
      <w:r w:rsidR="00346324" w:rsidRPr="001D619B">
        <w:rPr>
          <w:rFonts w:ascii="Arial" w:hAnsi="Arial" w:cs="Arial"/>
        </w:rPr>
        <w:fldChar w:fldCharType="end"/>
      </w:r>
      <w:r w:rsidR="00205086" w:rsidRPr="001D619B">
        <w:rPr>
          <w:rFonts w:ascii="Arial" w:hAnsi="Arial" w:cs="Arial"/>
        </w:rPr>
        <w:t xml:space="preserve"> If an  employee has a grievance about an unrelated matter, </w:t>
      </w:r>
      <w:r>
        <w:rPr>
          <w:rFonts w:ascii="Arial" w:hAnsi="Arial" w:cs="Arial"/>
        </w:rPr>
        <w:t xml:space="preserve">                </w:t>
      </w:r>
    </w:p>
    <w:p w:rsidR="00FF6765" w:rsidRDefault="00FF6765" w:rsidP="00FF6765">
      <w:pPr>
        <w:jc w:val="both"/>
        <w:rPr>
          <w:rFonts w:ascii="Arial" w:hAnsi="Arial" w:cs="Arial"/>
        </w:rPr>
      </w:pPr>
      <w:r>
        <w:rPr>
          <w:rFonts w:ascii="Arial" w:hAnsi="Arial" w:cs="Arial"/>
        </w:rPr>
        <w:t xml:space="preserve">          </w:t>
      </w:r>
      <w:r w:rsidR="00205086" w:rsidRPr="001D619B">
        <w:rPr>
          <w:rFonts w:ascii="Arial" w:hAnsi="Arial" w:cs="Arial"/>
        </w:rPr>
        <w:t xml:space="preserve">this may be pursued </w:t>
      </w:r>
      <w:r>
        <w:rPr>
          <w:rFonts w:ascii="Arial" w:hAnsi="Arial" w:cs="Arial"/>
        </w:rPr>
        <w:t>simu</w:t>
      </w:r>
      <w:r w:rsidR="00205086" w:rsidRPr="001D619B">
        <w:rPr>
          <w:rFonts w:ascii="Arial" w:hAnsi="Arial" w:cs="Arial"/>
        </w:rPr>
        <w:t xml:space="preserve">ltaneously but arrangements under the </w:t>
      </w:r>
      <w:r>
        <w:rPr>
          <w:rFonts w:ascii="Arial" w:hAnsi="Arial" w:cs="Arial"/>
        </w:rPr>
        <w:t xml:space="preserve"> </w:t>
      </w:r>
    </w:p>
    <w:p w:rsidR="00FF6765" w:rsidRDefault="00FF6765" w:rsidP="00FF6765">
      <w:pPr>
        <w:jc w:val="both"/>
        <w:rPr>
          <w:rFonts w:ascii="Arial" w:hAnsi="Arial" w:cs="Arial"/>
        </w:rPr>
      </w:pPr>
      <w:r>
        <w:rPr>
          <w:rFonts w:ascii="Arial" w:hAnsi="Arial" w:cs="Arial"/>
        </w:rPr>
        <w:t xml:space="preserve">          </w:t>
      </w:r>
      <w:r w:rsidR="00205086" w:rsidRPr="001D619B">
        <w:rPr>
          <w:rFonts w:ascii="Arial" w:hAnsi="Arial" w:cs="Arial"/>
        </w:rPr>
        <w:t xml:space="preserve">Disciplinary/Capability Procedure will take precedence over those relating to </w:t>
      </w:r>
    </w:p>
    <w:p w:rsidR="00205086" w:rsidRDefault="00FF6765" w:rsidP="00FF6765">
      <w:pPr>
        <w:jc w:val="both"/>
        <w:rPr>
          <w:rFonts w:ascii="Arial" w:hAnsi="Arial" w:cs="Arial"/>
        </w:rPr>
      </w:pPr>
      <w:r>
        <w:rPr>
          <w:rFonts w:ascii="Arial" w:hAnsi="Arial" w:cs="Arial"/>
        </w:rPr>
        <w:t xml:space="preserve">          </w:t>
      </w:r>
      <w:r w:rsidR="00205086" w:rsidRPr="001D619B">
        <w:rPr>
          <w:rFonts w:ascii="Arial" w:hAnsi="Arial" w:cs="Arial"/>
        </w:rPr>
        <w:t>a grievance.</w:t>
      </w:r>
    </w:p>
    <w:p w:rsidR="00E478E5" w:rsidRDefault="00E478E5" w:rsidP="00205086">
      <w:pPr>
        <w:tabs>
          <w:tab w:val="left" w:pos="720"/>
        </w:tabs>
        <w:jc w:val="both"/>
        <w:rPr>
          <w:rFonts w:ascii="Arial" w:hAnsi="Arial" w:cs="Arial"/>
        </w:rPr>
      </w:pPr>
    </w:p>
    <w:p w:rsidR="00FF6765" w:rsidRDefault="00FF6765" w:rsidP="00FF6765">
      <w:pPr>
        <w:jc w:val="both"/>
        <w:rPr>
          <w:rFonts w:ascii="Arial" w:hAnsi="Arial" w:cs="Arial"/>
        </w:rPr>
      </w:pPr>
      <w:r>
        <w:rPr>
          <w:rFonts w:ascii="Arial" w:hAnsi="Arial" w:cs="Arial"/>
        </w:rPr>
        <w:t>3.3</w:t>
      </w:r>
      <w:r>
        <w:rPr>
          <w:rFonts w:ascii="Arial" w:hAnsi="Arial" w:cs="Arial"/>
        </w:rPr>
        <w:tab/>
      </w:r>
      <w:r w:rsidR="00E478E5">
        <w:rPr>
          <w:rFonts w:ascii="Arial" w:hAnsi="Arial" w:cs="Arial"/>
        </w:rPr>
        <w:t xml:space="preserve">Where the employee </w:t>
      </w:r>
      <w:r w:rsidR="00C84008">
        <w:rPr>
          <w:rFonts w:ascii="Arial" w:hAnsi="Arial" w:cs="Arial"/>
        </w:rPr>
        <w:t xml:space="preserve">brings </w:t>
      </w:r>
      <w:r w:rsidR="00E478E5">
        <w:rPr>
          <w:rFonts w:ascii="Arial" w:hAnsi="Arial" w:cs="Arial"/>
        </w:rPr>
        <w:t xml:space="preserve">or is the subject of a complaint </w:t>
      </w:r>
      <w:r w:rsidR="00C84008">
        <w:rPr>
          <w:rFonts w:ascii="Arial" w:hAnsi="Arial" w:cs="Arial"/>
        </w:rPr>
        <w:t xml:space="preserve">under the </w:t>
      </w:r>
    </w:p>
    <w:p w:rsidR="00B46721" w:rsidRDefault="00C84008" w:rsidP="00FF6765">
      <w:pPr>
        <w:ind w:left="540"/>
        <w:jc w:val="both"/>
        <w:rPr>
          <w:rFonts w:ascii="Arial" w:hAnsi="Arial" w:cs="Arial"/>
        </w:rPr>
      </w:pPr>
      <w:r>
        <w:rPr>
          <w:rFonts w:ascii="Arial" w:hAnsi="Arial" w:cs="Arial"/>
        </w:rPr>
        <w:t>Dignity at Work Procedure</w:t>
      </w:r>
      <w:r w:rsidR="00E478E5">
        <w:rPr>
          <w:rFonts w:ascii="Arial" w:hAnsi="Arial" w:cs="Arial"/>
        </w:rPr>
        <w:t>.</w:t>
      </w:r>
      <w:r w:rsidR="0079321B">
        <w:rPr>
          <w:rFonts w:ascii="Arial" w:hAnsi="Arial" w:cs="Arial"/>
        </w:rPr>
        <w:t xml:space="preserve"> If an </w:t>
      </w:r>
      <w:r w:rsidR="0079321B" w:rsidRPr="001D619B">
        <w:rPr>
          <w:rFonts w:ascii="Arial" w:hAnsi="Arial" w:cs="Arial"/>
        </w:rPr>
        <w:t xml:space="preserve">employee has a grievance about an unrelated matter, this may be pursued </w:t>
      </w:r>
      <w:r w:rsidR="0079321B">
        <w:rPr>
          <w:rFonts w:ascii="Arial" w:hAnsi="Arial" w:cs="Arial"/>
        </w:rPr>
        <w:t>s</w:t>
      </w:r>
      <w:r w:rsidR="0079321B" w:rsidRPr="001D619B">
        <w:rPr>
          <w:rFonts w:ascii="Arial" w:hAnsi="Arial" w:cs="Arial"/>
        </w:rPr>
        <w:t xml:space="preserve">imultaneously but arrangements under the </w:t>
      </w:r>
      <w:r w:rsidR="0079321B">
        <w:rPr>
          <w:rFonts w:ascii="Arial" w:hAnsi="Arial" w:cs="Arial"/>
        </w:rPr>
        <w:t xml:space="preserve">Dignity at Work </w:t>
      </w:r>
      <w:r w:rsidR="0079321B" w:rsidRPr="001D619B">
        <w:rPr>
          <w:rFonts w:ascii="Arial" w:hAnsi="Arial" w:cs="Arial"/>
        </w:rPr>
        <w:t xml:space="preserve"> Procedure  will take precedence over those relating to a grievance.</w:t>
      </w:r>
    </w:p>
    <w:p w:rsidR="00E478E5" w:rsidRDefault="00E478E5" w:rsidP="00205086">
      <w:pPr>
        <w:tabs>
          <w:tab w:val="left" w:pos="720"/>
        </w:tabs>
        <w:jc w:val="both"/>
        <w:rPr>
          <w:rFonts w:ascii="Arial" w:hAnsi="Arial" w:cs="Arial"/>
        </w:rPr>
      </w:pPr>
    </w:p>
    <w:p w:rsidR="00E478E5" w:rsidRPr="001D619B" w:rsidRDefault="00E478E5" w:rsidP="00205086">
      <w:pPr>
        <w:tabs>
          <w:tab w:val="left" w:pos="720"/>
        </w:tabs>
        <w:jc w:val="both"/>
        <w:rPr>
          <w:rFonts w:ascii="Arial" w:hAnsi="Arial" w:cs="Arial"/>
        </w:rPr>
      </w:pPr>
    </w:p>
    <w:p w:rsidR="00A647C3" w:rsidRPr="001D619B" w:rsidRDefault="00A647C3" w:rsidP="00A647C3">
      <w:pPr>
        <w:ind w:left="540" w:hanging="540"/>
        <w:jc w:val="both"/>
        <w:rPr>
          <w:rFonts w:ascii="Arial" w:hAnsi="Arial" w:cs="Arial"/>
        </w:rPr>
      </w:pPr>
      <w:r w:rsidRPr="001D619B">
        <w:rPr>
          <w:rFonts w:ascii="Arial" w:hAnsi="Arial" w:cs="Arial"/>
        </w:rPr>
        <w:t>3.</w:t>
      </w:r>
      <w:r w:rsidR="00FF6765">
        <w:rPr>
          <w:rFonts w:ascii="Arial" w:hAnsi="Arial" w:cs="Arial"/>
        </w:rPr>
        <w:t>4</w:t>
      </w:r>
      <w:r w:rsidRPr="001D619B">
        <w:rPr>
          <w:rFonts w:ascii="Arial" w:hAnsi="Arial" w:cs="Arial"/>
        </w:rPr>
        <w:tab/>
      </w:r>
      <w:r w:rsidR="00E478E5">
        <w:rPr>
          <w:rFonts w:ascii="Arial" w:hAnsi="Arial" w:cs="Arial"/>
        </w:rPr>
        <w:t xml:space="preserve">Where </w:t>
      </w:r>
      <w:r w:rsidRPr="001D619B">
        <w:rPr>
          <w:rFonts w:ascii="Arial" w:hAnsi="Arial" w:cs="Arial"/>
        </w:rPr>
        <w:t xml:space="preserve"> an employee makes a protected disclosure under the </w:t>
      </w:r>
      <w:r w:rsidRPr="001D619B">
        <w:rPr>
          <w:rFonts w:ascii="Arial" w:hAnsi="Arial" w:cs="Arial"/>
          <w:b/>
        </w:rPr>
        <w:t>Confidential Reporting (</w:t>
      </w:r>
      <w:r w:rsidR="001D619B" w:rsidRPr="001D619B">
        <w:rPr>
          <w:rFonts w:ascii="Arial" w:hAnsi="Arial" w:cs="Arial"/>
        </w:rPr>
        <w:t>Whistle blowing</w:t>
      </w:r>
      <w:r w:rsidRPr="001D619B">
        <w:rPr>
          <w:rFonts w:ascii="Arial" w:hAnsi="Arial" w:cs="Arial"/>
        </w:rPr>
        <w:t>) procedure, unless the employee actually indicates that the making of the disclosure constitutes the raising of a grievance.  An employee can choose whether to raise a concern as a grievance OR as a protected disclosure.</w:t>
      </w:r>
    </w:p>
    <w:p w:rsidR="007A43CC" w:rsidRPr="001D619B" w:rsidRDefault="007A43CC" w:rsidP="00EA5BCF">
      <w:pPr>
        <w:jc w:val="both"/>
        <w:rPr>
          <w:rFonts w:ascii="Arial" w:hAnsi="Arial" w:cs="Arial"/>
        </w:rPr>
      </w:pPr>
    </w:p>
    <w:p w:rsidR="00FF6765" w:rsidRDefault="00FF6765" w:rsidP="00FF6765">
      <w:pPr>
        <w:jc w:val="both"/>
        <w:rPr>
          <w:rFonts w:ascii="Arial" w:hAnsi="Arial" w:cs="Arial"/>
        </w:rPr>
      </w:pPr>
      <w:r>
        <w:rPr>
          <w:rFonts w:ascii="Arial" w:hAnsi="Arial" w:cs="Arial"/>
        </w:rPr>
        <w:t>3.5</w:t>
      </w:r>
      <w:r w:rsidR="00A647C3" w:rsidRPr="001D619B">
        <w:rPr>
          <w:rFonts w:ascii="Arial" w:hAnsi="Arial" w:cs="Arial"/>
        </w:rPr>
        <w:t xml:space="preserve"> </w:t>
      </w:r>
      <w:r>
        <w:rPr>
          <w:rFonts w:ascii="Arial" w:hAnsi="Arial" w:cs="Arial"/>
        </w:rPr>
        <w:t xml:space="preserve">  </w:t>
      </w:r>
      <w:r w:rsidR="00B7606D" w:rsidRPr="001D619B">
        <w:rPr>
          <w:rFonts w:ascii="Arial" w:hAnsi="Arial" w:cs="Arial"/>
        </w:rPr>
        <w:t xml:space="preserve">Where an employee seeks to express grievances about matters over which </w:t>
      </w:r>
      <w:r w:rsidR="00A647C3" w:rsidRPr="001D619B">
        <w:rPr>
          <w:rFonts w:ascii="Arial" w:hAnsi="Arial" w:cs="Arial"/>
        </w:rPr>
        <w:t xml:space="preserve">    </w:t>
      </w:r>
    </w:p>
    <w:p w:rsidR="00B7606D" w:rsidRPr="001D619B" w:rsidRDefault="00FF6765" w:rsidP="00FF6765">
      <w:pPr>
        <w:jc w:val="both"/>
        <w:rPr>
          <w:rFonts w:ascii="Arial" w:hAnsi="Arial" w:cs="Arial"/>
        </w:rPr>
      </w:pPr>
      <w:r>
        <w:rPr>
          <w:rFonts w:ascii="Arial" w:hAnsi="Arial" w:cs="Arial"/>
        </w:rPr>
        <w:t xml:space="preserve">       </w:t>
      </w:r>
      <w:r w:rsidR="00B7606D" w:rsidRPr="001D619B">
        <w:rPr>
          <w:rFonts w:ascii="Arial" w:hAnsi="Arial" w:cs="Arial"/>
        </w:rPr>
        <w:t>the employer has no control e.g. health &amp; safety legislation.</w:t>
      </w:r>
    </w:p>
    <w:p w:rsidR="00A647C3" w:rsidRPr="001D619B" w:rsidRDefault="00A647C3" w:rsidP="00EA5BCF">
      <w:pPr>
        <w:ind w:left="360"/>
        <w:jc w:val="both"/>
        <w:rPr>
          <w:rFonts w:ascii="Arial" w:hAnsi="Arial" w:cs="Arial"/>
        </w:rPr>
      </w:pPr>
    </w:p>
    <w:p w:rsidR="00B7606D" w:rsidRPr="001D619B" w:rsidRDefault="00A647C3" w:rsidP="00A647C3">
      <w:pPr>
        <w:ind w:left="540" w:hanging="540"/>
        <w:jc w:val="both"/>
        <w:rPr>
          <w:rFonts w:ascii="Arial" w:hAnsi="Arial" w:cs="Arial"/>
        </w:rPr>
      </w:pPr>
      <w:r w:rsidRPr="001D619B">
        <w:rPr>
          <w:rFonts w:ascii="Arial" w:hAnsi="Arial" w:cs="Arial"/>
        </w:rPr>
        <w:t>3</w:t>
      </w:r>
      <w:r w:rsidR="00FF6765">
        <w:rPr>
          <w:rFonts w:ascii="Arial" w:hAnsi="Arial" w:cs="Arial"/>
        </w:rPr>
        <w:t>.6</w:t>
      </w:r>
      <w:r w:rsidRPr="001D619B">
        <w:rPr>
          <w:rFonts w:ascii="Arial" w:hAnsi="Arial" w:cs="Arial"/>
        </w:rPr>
        <w:t xml:space="preserve">  </w:t>
      </w:r>
      <w:r w:rsidR="00B7606D" w:rsidRPr="001D619B">
        <w:rPr>
          <w:rFonts w:ascii="Arial" w:hAnsi="Arial" w:cs="Arial"/>
        </w:rPr>
        <w:t xml:space="preserve">Where </w:t>
      </w:r>
      <w:r w:rsidR="0004746C">
        <w:rPr>
          <w:rFonts w:ascii="Arial" w:hAnsi="Arial" w:cs="Arial"/>
        </w:rPr>
        <w:t xml:space="preserve"> a group of</w:t>
      </w:r>
      <w:r w:rsidR="00B7606D" w:rsidRPr="001D619B">
        <w:rPr>
          <w:rFonts w:ascii="Arial" w:hAnsi="Arial" w:cs="Arial"/>
        </w:rPr>
        <w:t xml:space="preserve"> employee</w:t>
      </w:r>
      <w:r w:rsidR="0004746C">
        <w:rPr>
          <w:rFonts w:ascii="Arial" w:hAnsi="Arial" w:cs="Arial"/>
        </w:rPr>
        <w:t>s</w:t>
      </w:r>
      <w:r w:rsidR="00B7606D" w:rsidRPr="001D619B">
        <w:rPr>
          <w:rFonts w:ascii="Arial" w:hAnsi="Arial" w:cs="Arial"/>
        </w:rPr>
        <w:t xml:space="preserve"> ha</w:t>
      </w:r>
      <w:r w:rsidR="0004746C">
        <w:rPr>
          <w:rFonts w:ascii="Arial" w:hAnsi="Arial" w:cs="Arial"/>
        </w:rPr>
        <w:t xml:space="preserve">ve </w:t>
      </w:r>
      <w:r w:rsidR="00B7606D" w:rsidRPr="001D619B">
        <w:rPr>
          <w:rFonts w:ascii="Arial" w:hAnsi="Arial" w:cs="Arial"/>
        </w:rPr>
        <w:t xml:space="preserve"> grievances which </w:t>
      </w:r>
      <w:r w:rsidR="00C84008">
        <w:rPr>
          <w:rFonts w:ascii="Arial" w:hAnsi="Arial" w:cs="Arial"/>
        </w:rPr>
        <w:t xml:space="preserve">amount to a collective dispute </w:t>
      </w:r>
      <w:r w:rsidR="0079321B">
        <w:rPr>
          <w:rFonts w:ascii="Arial" w:hAnsi="Arial" w:cs="Arial"/>
        </w:rPr>
        <w:t xml:space="preserve">and </w:t>
      </w:r>
      <w:r w:rsidR="00C84008">
        <w:rPr>
          <w:rFonts w:ascii="Arial" w:hAnsi="Arial" w:cs="Arial"/>
        </w:rPr>
        <w:t xml:space="preserve">which </w:t>
      </w:r>
      <w:r w:rsidR="0079321B">
        <w:rPr>
          <w:rFonts w:ascii="Arial" w:hAnsi="Arial" w:cs="Arial"/>
        </w:rPr>
        <w:t xml:space="preserve">have not been subject to consultation or negotiation. </w:t>
      </w:r>
    </w:p>
    <w:p w:rsidR="00A647C3" w:rsidRPr="001D619B" w:rsidRDefault="00A647C3" w:rsidP="00EA5BCF">
      <w:pPr>
        <w:ind w:left="360"/>
        <w:jc w:val="both"/>
        <w:rPr>
          <w:rFonts w:ascii="Arial" w:hAnsi="Arial" w:cs="Arial"/>
        </w:rPr>
      </w:pPr>
    </w:p>
    <w:p w:rsidR="00AF6BC3" w:rsidRPr="001D619B" w:rsidRDefault="00AF6BC3" w:rsidP="008D58DB">
      <w:pPr>
        <w:rPr>
          <w:rFonts w:ascii="Arial" w:hAnsi="Arial" w:cs="Arial"/>
        </w:rPr>
      </w:pPr>
    </w:p>
    <w:p w:rsidR="00A4089C" w:rsidRPr="001D619B" w:rsidRDefault="00FF6765" w:rsidP="008D58DB">
      <w:pPr>
        <w:rPr>
          <w:rFonts w:ascii="Arial" w:hAnsi="Arial" w:cs="Arial"/>
          <w:b/>
        </w:rPr>
      </w:pPr>
      <w:r>
        <w:rPr>
          <w:rFonts w:ascii="Arial" w:hAnsi="Arial" w:cs="Arial"/>
          <w:b/>
        </w:rPr>
        <w:t>4</w:t>
      </w:r>
      <w:r w:rsidR="000809FA" w:rsidRPr="001D619B">
        <w:rPr>
          <w:rFonts w:ascii="Arial" w:hAnsi="Arial" w:cs="Arial"/>
          <w:b/>
        </w:rPr>
        <w:t>.</w:t>
      </w:r>
      <w:r w:rsidR="00B7606D" w:rsidRPr="001D619B">
        <w:rPr>
          <w:rFonts w:ascii="Arial" w:hAnsi="Arial" w:cs="Arial"/>
          <w:b/>
        </w:rPr>
        <w:t xml:space="preserve"> </w:t>
      </w:r>
      <w:r w:rsidR="000809FA" w:rsidRPr="001D619B">
        <w:rPr>
          <w:rFonts w:ascii="Arial" w:hAnsi="Arial" w:cs="Arial"/>
          <w:b/>
        </w:rPr>
        <w:tab/>
      </w:r>
      <w:r w:rsidR="00B7606D" w:rsidRPr="001D619B">
        <w:rPr>
          <w:rFonts w:ascii="Arial" w:hAnsi="Arial" w:cs="Arial"/>
          <w:b/>
        </w:rPr>
        <w:t>P</w:t>
      </w:r>
      <w:r w:rsidR="007051DF" w:rsidRPr="001D619B">
        <w:rPr>
          <w:rFonts w:ascii="Arial" w:hAnsi="Arial" w:cs="Arial"/>
          <w:b/>
        </w:rPr>
        <w:t xml:space="preserve">rocedural </w:t>
      </w:r>
      <w:r w:rsidR="00B7606D" w:rsidRPr="001D619B">
        <w:rPr>
          <w:rFonts w:ascii="Arial" w:hAnsi="Arial" w:cs="Arial"/>
          <w:b/>
        </w:rPr>
        <w:t>T</w:t>
      </w:r>
      <w:r w:rsidR="007051DF" w:rsidRPr="001D619B">
        <w:rPr>
          <w:rFonts w:ascii="Arial" w:hAnsi="Arial" w:cs="Arial"/>
          <w:b/>
        </w:rPr>
        <w:t>imescales</w:t>
      </w:r>
      <w:r w:rsidR="00B7606D" w:rsidRPr="001D619B">
        <w:rPr>
          <w:rFonts w:ascii="Arial" w:hAnsi="Arial" w:cs="Arial"/>
          <w:b/>
        </w:rPr>
        <w:br/>
      </w:r>
    </w:p>
    <w:p w:rsidR="00A4089C" w:rsidRPr="001D619B" w:rsidRDefault="00FF6765" w:rsidP="00A4089C">
      <w:pPr>
        <w:ind w:left="720" w:hanging="720"/>
        <w:jc w:val="both"/>
        <w:rPr>
          <w:rFonts w:ascii="Arial" w:hAnsi="Arial" w:cs="Arial"/>
        </w:rPr>
      </w:pPr>
      <w:r>
        <w:rPr>
          <w:rFonts w:ascii="Arial" w:hAnsi="Arial" w:cs="Arial"/>
        </w:rPr>
        <w:t>4</w:t>
      </w:r>
      <w:r w:rsidR="005F07CB" w:rsidRPr="001D619B">
        <w:rPr>
          <w:rFonts w:ascii="Arial" w:hAnsi="Arial" w:cs="Arial"/>
        </w:rPr>
        <w:t>.1</w:t>
      </w:r>
      <w:r w:rsidR="005F07CB" w:rsidRPr="001D619B">
        <w:rPr>
          <w:rFonts w:ascii="Arial" w:hAnsi="Arial" w:cs="Arial"/>
        </w:rPr>
        <w:tab/>
      </w:r>
      <w:r w:rsidR="00B7606D" w:rsidRPr="001D619B">
        <w:rPr>
          <w:rFonts w:ascii="Arial" w:hAnsi="Arial" w:cs="Arial"/>
        </w:rPr>
        <w:t xml:space="preserve">Employees should raise grievances on a timely basis in order to ensure that the matter can be fully investigated and resolved satisfactorily. </w:t>
      </w:r>
      <w:r w:rsidR="000809FA" w:rsidRPr="001D619B">
        <w:rPr>
          <w:rFonts w:ascii="Arial" w:hAnsi="Arial" w:cs="Arial"/>
        </w:rPr>
        <w:t xml:space="preserve"> </w:t>
      </w:r>
      <w:r w:rsidR="00B7606D" w:rsidRPr="001D619B">
        <w:rPr>
          <w:rFonts w:ascii="Arial" w:hAnsi="Arial" w:cs="Arial"/>
        </w:rPr>
        <w:t>Any grievanc</w:t>
      </w:r>
      <w:r w:rsidR="00406923" w:rsidRPr="001D619B">
        <w:rPr>
          <w:rFonts w:ascii="Arial" w:hAnsi="Arial" w:cs="Arial"/>
        </w:rPr>
        <w:t xml:space="preserve">es which are not raised within </w:t>
      </w:r>
      <w:r w:rsidR="00673156" w:rsidRPr="001D619B">
        <w:rPr>
          <w:rFonts w:ascii="Arial" w:hAnsi="Arial" w:cs="Arial"/>
        </w:rPr>
        <w:t>8 working weeks</w:t>
      </w:r>
      <w:r w:rsidR="00B7606D" w:rsidRPr="001D619B">
        <w:rPr>
          <w:rFonts w:ascii="Arial" w:hAnsi="Arial" w:cs="Arial"/>
        </w:rPr>
        <w:t xml:space="preserve"> of the event occurring, or final event where there is a sequence of events, will be considered out of time, unless there are exceptional circumstances </w:t>
      </w:r>
      <w:r w:rsidR="00EA5BCF" w:rsidRPr="001D619B">
        <w:rPr>
          <w:rFonts w:ascii="Arial" w:hAnsi="Arial" w:cs="Arial"/>
        </w:rPr>
        <w:t xml:space="preserve">agreed by management </w:t>
      </w:r>
      <w:r w:rsidR="000809FA" w:rsidRPr="001D619B">
        <w:rPr>
          <w:rFonts w:ascii="Arial" w:hAnsi="Arial" w:cs="Arial"/>
        </w:rPr>
        <w:t>e.g. in cases of sickness.</w:t>
      </w:r>
    </w:p>
    <w:p w:rsidR="00A4089C" w:rsidRPr="001D619B" w:rsidRDefault="00A4089C" w:rsidP="00A4089C">
      <w:pPr>
        <w:ind w:left="720" w:hanging="720"/>
        <w:jc w:val="both"/>
        <w:rPr>
          <w:rFonts w:ascii="Arial" w:hAnsi="Arial" w:cs="Arial"/>
        </w:rPr>
      </w:pPr>
    </w:p>
    <w:p w:rsidR="00A4089C" w:rsidRPr="001D619B" w:rsidRDefault="00FF6765" w:rsidP="00A4089C">
      <w:pPr>
        <w:ind w:left="720" w:hanging="720"/>
        <w:jc w:val="both"/>
        <w:rPr>
          <w:rFonts w:ascii="Arial" w:hAnsi="Arial" w:cs="Arial"/>
        </w:rPr>
      </w:pPr>
      <w:r>
        <w:rPr>
          <w:rFonts w:ascii="Arial" w:hAnsi="Arial" w:cs="Arial"/>
        </w:rPr>
        <w:t>4</w:t>
      </w:r>
      <w:r w:rsidR="005F07CB" w:rsidRPr="001D619B">
        <w:rPr>
          <w:rFonts w:ascii="Arial" w:hAnsi="Arial" w:cs="Arial"/>
        </w:rPr>
        <w:t>.2</w:t>
      </w:r>
      <w:r w:rsidR="005F07CB" w:rsidRPr="001D619B">
        <w:rPr>
          <w:rFonts w:ascii="Arial" w:hAnsi="Arial" w:cs="Arial"/>
        </w:rPr>
        <w:tab/>
      </w:r>
      <w:r w:rsidR="00B7606D" w:rsidRPr="001D619B">
        <w:rPr>
          <w:rFonts w:ascii="Arial" w:hAnsi="Arial" w:cs="Arial"/>
        </w:rPr>
        <w:t>Time limits are specified at each stage of the procedure. Th</w:t>
      </w:r>
      <w:r w:rsidR="000809FA" w:rsidRPr="001D619B">
        <w:rPr>
          <w:rFonts w:ascii="Arial" w:hAnsi="Arial" w:cs="Arial"/>
        </w:rPr>
        <w:t>ese are intended to ensure the</w:t>
      </w:r>
      <w:r w:rsidR="00B7606D" w:rsidRPr="001D619B">
        <w:rPr>
          <w:rFonts w:ascii="Arial" w:hAnsi="Arial" w:cs="Arial"/>
        </w:rPr>
        <w:t xml:space="preserve"> speedy resolution and to avoid delays. </w:t>
      </w:r>
      <w:r w:rsidR="000809FA" w:rsidRPr="001D619B">
        <w:rPr>
          <w:rFonts w:ascii="Arial" w:hAnsi="Arial" w:cs="Arial"/>
        </w:rPr>
        <w:t xml:space="preserve"> </w:t>
      </w:r>
      <w:r w:rsidR="0079321B">
        <w:rPr>
          <w:rFonts w:ascii="Arial" w:hAnsi="Arial" w:cs="Arial"/>
        </w:rPr>
        <w:t xml:space="preserve">While </w:t>
      </w:r>
      <w:r w:rsidR="00B7606D" w:rsidRPr="001D619B">
        <w:rPr>
          <w:rFonts w:ascii="Arial" w:hAnsi="Arial" w:cs="Arial"/>
        </w:rPr>
        <w:t>,</w:t>
      </w:r>
      <w:r w:rsidR="009174C5" w:rsidRPr="001D619B">
        <w:rPr>
          <w:rFonts w:ascii="Arial" w:hAnsi="Arial" w:cs="Arial"/>
        </w:rPr>
        <w:t xml:space="preserve"> the intrusion of school closure periods may make strict application of the timescales impractical</w:t>
      </w:r>
      <w:r w:rsidR="0079321B">
        <w:rPr>
          <w:rFonts w:ascii="Arial" w:hAnsi="Arial" w:cs="Arial"/>
        </w:rPr>
        <w:t>, every effort should be made to adhere to them</w:t>
      </w:r>
      <w:r w:rsidR="009174C5" w:rsidRPr="001D619B">
        <w:rPr>
          <w:rFonts w:ascii="Arial" w:hAnsi="Arial" w:cs="Arial"/>
        </w:rPr>
        <w:t>. In such cases timescales should if possible be extended by mutual agreement and where no agreement is reached, the school reserve the right to give notice in writing of an extension of the timescales and the reasons why</w:t>
      </w:r>
    </w:p>
    <w:p w:rsidR="00A4089C" w:rsidRPr="001D619B" w:rsidRDefault="00A4089C" w:rsidP="00A4089C">
      <w:pPr>
        <w:ind w:left="720" w:hanging="720"/>
        <w:rPr>
          <w:rFonts w:ascii="Arial" w:hAnsi="Arial" w:cs="Arial"/>
        </w:rPr>
      </w:pPr>
    </w:p>
    <w:p w:rsidR="00A4089C" w:rsidRPr="001D619B" w:rsidRDefault="00FF6765" w:rsidP="00A4089C">
      <w:pPr>
        <w:ind w:left="720" w:hanging="720"/>
        <w:jc w:val="both"/>
        <w:rPr>
          <w:rFonts w:ascii="Arial" w:hAnsi="Arial" w:cs="Arial"/>
        </w:rPr>
      </w:pPr>
      <w:r>
        <w:rPr>
          <w:rFonts w:ascii="Arial" w:hAnsi="Arial" w:cs="Arial"/>
        </w:rPr>
        <w:t>4</w:t>
      </w:r>
      <w:r w:rsidR="005F07CB" w:rsidRPr="001D619B">
        <w:rPr>
          <w:rFonts w:ascii="Arial" w:hAnsi="Arial" w:cs="Arial"/>
        </w:rPr>
        <w:t>.3</w:t>
      </w:r>
      <w:r w:rsidR="005F07CB" w:rsidRPr="001D619B">
        <w:rPr>
          <w:rFonts w:ascii="Arial" w:hAnsi="Arial" w:cs="Arial"/>
        </w:rPr>
        <w:tab/>
        <w:t>If</w:t>
      </w:r>
      <w:r w:rsidR="00B7606D" w:rsidRPr="001D619B">
        <w:rPr>
          <w:rFonts w:ascii="Arial" w:hAnsi="Arial" w:cs="Arial"/>
        </w:rPr>
        <w:t xml:space="preserve"> a grievance is not dealt with within a specified time limit, the employee will have the right to proceed to the next stage of the procedure. </w:t>
      </w:r>
      <w:r w:rsidR="000809FA" w:rsidRPr="001D619B">
        <w:rPr>
          <w:rFonts w:ascii="Arial" w:hAnsi="Arial" w:cs="Arial"/>
        </w:rPr>
        <w:t xml:space="preserve"> </w:t>
      </w:r>
      <w:r w:rsidR="00B7606D" w:rsidRPr="001D619B">
        <w:rPr>
          <w:rFonts w:ascii="Arial" w:hAnsi="Arial" w:cs="Arial"/>
        </w:rPr>
        <w:t>Where an employee or their nominated representative fails to comply with a time limit</w:t>
      </w:r>
      <w:r w:rsidR="000809FA" w:rsidRPr="001D619B">
        <w:rPr>
          <w:rFonts w:ascii="Arial" w:hAnsi="Arial" w:cs="Arial"/>
        </w:rPr>
        <w:t>,</w:t>
      </w:r>
      <w:r w:rsidR="00B7606D" w:rsidRPr="001D619B">
        <w:rPr>
          <w:rFonts w:ascii="Arial" w:hAnsi="Arial" w:cs="Arial"/>
        </w:rPr>
        <w:t xml:space="preserve"> the application of the procedure will cease and the grievance will be considered settled or withdrawn, unless it is agreed that the failure was not the fault of the employee or their nominated representative. </w:t>
      </w:r>
      <w:r w:rsidR="000809FA" w:rsidRPr="001D619B">
        <w:rPr>
          <w:rFonts w:ascii="Arial" w:hAnsi="Arial" w:cs="Arial"/>
        </w:rPr>
        <w:t xml:space="preserve"> </w:t>
      </w:r>
      <w:r w:rsidR="00B7606D" w:rsidRPr="001D619B">
        <w:rPr>
          <w:rFonts w:ascii="Arial" w:hAnsi="Arial" w:cs="Arial"/>
        </w:rPr>
        <w:t xml:space="preserve">This will not apply if the </w:t>
      </w:r>
      <w:r w:rsidR="00B84DE8">
        <w:rPr>
          <w:rFonts w:ascii="Arial" w:hAnsi="Arial" w:cs="Arial"/>
        </w:rPr>
        <w:t>Headteacher</w:t>
      </w:r>
      <w:r w:rsidR="00B7606D" w:rsidRPr="001D619B">
        <w:rPr>
          <w:rFonts w:ascii="Arial" w:hAnsi="Arial" w:cs="Arial"/>
        </w:rPr>
        <w:t xml:space="preserve"> and the employee agree that the time </w:t>
      </w:r>
      <w:r w:rsidR="000809FA" w:rsidRPr="001D619B">
        <w:rPr>
          <w:rFonts w:ascii="Arial" w:hAnsi="Arial" w:cs="Arial"/>
        </w:rPr>
        <w:t>limits should be extended.</w:t>
      </w:r>
    </w:p>
    <w:p w:rsidR="00A4089C" w:rsidRPr="001D619B" w:rsidRDefault="00A4089C" w:rsidP="00A4089C">
      <w:pPr>
        <w:ind w:left="720" w:hanging="720"/>
        <w:jc w:val="both"/>
        <w:rPr>
          <w:rFonts w:ascii="Arial" w:hAnsi="Arial" w:cs="Arial"/>
        </w:rPr>
      </w:pPr>
    </w:p>
    <w:p w:rsidR="00A4089C" w:rsidRPr="001D619B" w:rsidRDefault="00FF6765" w:rsidP="00A4089C">
      <w:pPr>
        <w:ind w:left="720" w:hanging="720"/>
        <w:jc w:val="both"/>
        <w:rPr>
          <w:rFonts w:ascii="Arial" w:hAnsi="Arial" w:cs="Arial"/>
        </w:rPr>
      </w:pPr>
      <w:r>
        <w:rPr>
          <w:rFonts w:ascii="Arial" w:hAnsi="Arial" w:cs="Arial"/>
        </w:rPr>
        <w:t>4</w:t>
      </w:r>
      <w:r w:rsidR="005F07CB" w:rsidRPr="001D619B">
        <w:rPr>
          <w:rFonts w:ascii="Arial" w:hAnsi="Arial" w:cs="Arial"/>
        </w:rPr>
        <w:t>.4</w:t>
      </w:r>
      <w:r w:rsidR="005F07CB" w:rsidRPr="001D619B">
        <w:rPr>
          <w:rFonts w:ascii="Arial" w:hAnsi="Arial" w:cs="Arial"/>
        </w:rPr>
        <w:tab/>
      </w:r>
      <w:r w:rsidR="00B7606D" w:rsidRPr="001D619B">
        <w:rPr>
          <w:rFonts w:ascii="Arial" w:hAnsi="Arial" w:cs="Arial"/>
        </w:rPr>
        <w:t>The timing and location of meetings should be reasonable and the employee must take all reasonable steps to attend.</w:t>
      </w:r>
      <w:r w:rsidR="000809FA" w:rsidRPr="001D619B">
        <w:rPr>
          <w:rFonts w:ascii="Arial" w:hAnsi="Arial" w:cs="Arial"/>
        </w:rPr>
        <w:t xml:space="preserve"> </w:t>
      </w:r>
      <w:r w:rsidR="00B7606D" w:rsidRPr="001D619B">
        <w:rPr>
          <w:rFonts w:ascii="Arial" w:hAnsi="Arial" w:cs="Arial"/>
        </w:rPr>
        <w:t xml:space="preserve"> If the person accompanying the employee cannot attend on a proposed date, the employee can suggest a suitable alternative date/location. </w:t>
      </w:r>
      <w:r w:rsidR="000809FA" w:rsidRPr="001D619B">
        <w:rPr>
          <w:rFonts w:ascii="Arial" w:hAnsi="Arial" w:cs="Arial"/>
        </w:rPr>
        <w:t xml:space="preserve"> </w:t>
      </w:r>
      <w:r w:rsidR="00B7606D" w:rsidRPr="001D619B">
        <w:rPr>
          <w:rFonts w:ascii="Arial" w:hAnsi="Arial" w:cs="Arial"/>
        </w:rPr>
        <w:t xml:space="preserve">This </w:t>
      </w:r>
      <w:r w:rsidR="00ED6FD9">
        <w:rPr>
          <w:rFonts w:ascii="Arial" w:hAnsi="Arial" w:cs="Arial"/>
        </w:rPr>
        <w:t>should</w:t>
      </w:r>
      <w:r w:rsidR="00B7606D" w:rsidRPr="001D619B">
        <w:rPr>
          <w:rFonts w:ascii="Arial" w:hAnsi="Arial" w:cs="Arial"/>
        </w:rPr>
        <w:t xml:space="preserve"> not be more than 5 </w:t>
      </w:r>
      <w:r w:rsidR="00B33749" w:rsidRPr="001D619B">
        <w:rPr>
          <w:rFonts w:ascii="Arial" w:hAnsi="Arial" w:cs="Arial"/>
        </w:rPr>
        <w:t xml:space="preserve">working </w:t>
      </w:r>
      <w:r w:rsidR="00B7606D" w:rsidRPr="001D619B">
        <w:rPr>
          <w:rFonts w:ascii="Arial" w:hAnsi="Arial" w:cs="Arial"/>
        </w:rPr>
        <w:t xml:space="preserve">days after the date originally proposed by the </w:t>
      </w:r>
      <w:r w:rsidR="00B84DE8">
        <w:rPr>
          <w:rFonts w:ascii="Arial" w:hAnsi="Arial" w:cs="Arial"/>
        </w:rPr>
        <w:t>Headteacher</w:t>
      </w:r>
      <w:r w:rsidR="00B7606D" w:rsidRPr="001D619B">
        <w:rPr>
          <w:rFonts w:ascii="Arial" w:hAnsi="Arial" w:cs="Arial"/>
        </w:rPr>
        <w:t xml:space="preserve">. </w:t>
      </w:r>
      <w:r w:rsidR="000809FA" w:rsidRPr="001D619B">
        <w:rPr>
          <w:rFonts w:ascii="Arial" w:hAnsi="Arial" w:cs="Arial"/>
        </w:rPr>
        <w:t xml:space="preserve"> </w:t>
      </w:r>
      <w:r w:rsidR="00B84DE8">
        <w:rPr>
          <w:rFonts w:ascii="Arial" w:hAnsi="Arial" w:cs="Arial"/>
        </w:rPr>
        <w:t>Headteacher</w:t>
      </w:r>
      <w:r w:rsidR="00B7606D" w:rsidRPr="001D619B">
        <w:rPr>
          <w:rFonts w:ascii="Arial" w:hAnsi="Arial" w:cs="Arial"/>
        </w:rPr>
        <w:t>s may agree an alternative date if this timescale cannot be met but they</w:t>
      </w:r>
      <w:r w:rsidR="000809FA" w:rsidRPr="001D619B">
        <w:rPr>
          <w:rFonts w:ascii="Arial" w:hAnsi="Arial" w:cs="Arial"/>
        </w:rPr>
        <w:t xml:space="preserve"> are not required to do so.</w:t>
      </w:r>
    </w:p>
    <w:p w:rsidR="00314C95" w:rsidRPr="001D619B" w:rsidRDefault="00314C95" w:rsidP="00A4089C">
      <w:pPr>
        <w:ind w:left="720" w:hanging="720"/>
        <w:jc w:val="both"/>
        <w:rPr>
          <w:rFonts w:ascii="Arial" w:hAnsi="Arial" w:cs="Arial"/>
        </w:rPr>
      </w:pPr>
    </w:p>
    <w:p w:rsidR="001D619B" w:rsidRDefault="00FF6765" w:rsidP="001D619B">
      <w:pPr>
        <w:jc w:val="both"/>
        <w:rPr>
          <w:rFonts w:ascii="Arial" w:hAnsi="Arial" w:cs="Arial"/>
        </w:rPr>
      </w:pPr>
      <w:r>
        <w:rPr>
          <w:rFonts w:ascii="Arial" w:hAnsi="Arial" w:cs="Arial"/>
        </w:rPr>
        <w:t>4</w:t>
      </w:r>
      <w:r w:rsidR="001D619B">
        <w:rPr>
          <w:rFonts w:ascii="Arial" w:hAnsi="Arial" w:cs="Arial"/>
        </w:rPr>
        <w:t>.5</w:t>
      </w:r>
      <w:r w:rsidR="001D619B">
        <w:rPr>
          <w:rFonts w:ascii="Arial" w:hAnsi="Arial" w:cs="Arial"/>
        </w:rPr>
        <w:tab/>
      </w:r>
      <w:r w:rsidR="00314C95" w:rsidRPr="001D619B">
        <w:rPr>
          <w:rFonts w:ascii="Arial" w:hAnsi="Arial" w:cs="Arial"/>
        </w:rPr>
        <w:t xml:space="preserve">Employees cannot restart the procedure in respect of a grievance which has </w:t>
      </w:r>
    </w:p>
    <w:p w:rsidR="00314C95" w:rsidRPr="001D619B" w:rsidRDefault="001D619B" w:rsidP="001D619B">
      <w:pPr>
        <w:jc w:val="both"/>
        <w:rPr>
          <w:rFonts w:ascii="Arial" w:hAnsi="Arial" w:cs="Arial"/>
        </w:rPr>
      </w:pPr>
      <w:r>
        <w:rPr>
          <w:rFonts w:ascii="Arial" w:hAnsi="Arial" w:cs="Arial"/>
        </w:rPr>
        <w:tab/>
      </w:r>
      <w:r w:rsidR="00314C95" w:rsidRPr="001D619B">
        <w:rPr>
          <w:rFonts w:ascii="Arial" w:hAnsi="Arial" w:cs="Arial"/>
        </w:rPr>
        <w:t>been dealt with within the previous six month period.</w:t>
      </w:r>
    </w:p>
    <w:p w:rsidR="00A4089C" w:rsidRPr="001D619B" w:rsidRDefault="00A4089C" w:rsidP="00A4089C">
      <w:pPr>
        <w:ind w:left="720" w:hanging="720"/>
        <w:jc w:val="both"/>
        <w:rPr>
          <w:rFonts w:ascii="Arial" w:hAnsi="Arial" w:cs="Arial"/>
        </w:rPr>
      </w:pPr>
    </w:p>
    <w:p w:rsidR="00A4089C" w:rsidRPr="001D619B" w:rsidRDefault="00FF6765" w:rsidP="00A4089C">
      <w:pPr>
        <w:ind w:left="720" w:hanging="720"/>
        <w:rPr>
          <w:rFonts w:ascii="Arial" w:hAnsi="Arial" w:cs="Arial"/>
          <w:b/>
        </w:rPr>
      </w:pPr>
      <w:r>
        <w:rPr>
          <w:rFonts w:ascii="Arial" w:hAnsi="Arial" w:cs="Arial"/>
          <w:b/>
        </w:rPr>
        <w:t>5</w:t>
      </w:r>
      <w:r w:rsidR="000809FA" w:rsidRPr="001D619B">
        <w:rPr>
          <w:rFonts w:ascii="Arial" w:hAnsi="Arial" w:cs="Arial"/>
          <w:b/>
        </w:rPr>
        <w:t>.</w:t>
      </w:r>
      <w:r w:rsidR="000809FA" w:rsidRPr="001D619B">
        <w:rPr>
          <w:rFonts w:ascii="Arial" w:hAnsi="Arial" w:cs="Arial"/>
          <w:b/>
        </w:rPr>
        <w:tab/>
      </w:r>
      <w:r w:rsidR="00B7606D" w:rsidRPr="001D619B">
        <w:rPr>
          <w:rFonts w:ascii="Arial" w:hAnsi="Arial" w:cs="Arial"/>
          <w:b/>
        </w:rPr>
        <w:t>R</w:t>
      </w:r>
      <w:r w:rsidR="007051DF" w:rsidRPr="001D619B">
        <w:rPr>
          <w:rFonts w:ascii="Arial" w:hAnsi="Arial" w:cs="Arial"/>
          <w:b/>
        </w:rPr>
        <w:t>ecords</w:t>
      </w:r>
    </w:p>
    <w:p w:rsidR="00A4089C" w:rsidRPr="001D619B" w:rsidRDefault="00A4089C" w:rsidP="00A4089C">
      <w:pPr>
        <w:ind w:left="720" w:hanging="720"/>
        <w:rPr>
          <w:rFonts w:ascii="Arial" w:hAnsi="Arial" w:cs="Arial"/>
        </w:rPr>
      </w:pPr>
    </w:p>
    <w:p w:rsidR="00FF6765" w:rsidRDefault="00FF6765" w:rsidP="00A4089C">
      <w:pPr>
        <w:jc w:val="both"/>
        <w:rPr>
          <w:rFonts w:ascii="Arial" w:hAnsi="Arial" w:cs="Arial"/>
        </w:rPr>
      </w:pPr>
      <w:r>
        <w:rPr>
          <w:rFonts w:ascii="Arial" w:hAnsi="Arial" w:cs="Arial"/>
        </w:rPr>
        <w:t>5</w:t>
      </w:r>
      <w:r w:rsidR="005F07CB" w:rsidRPr="001D619B">
        <w:rPr>
          <w:rFonts w:ascii="Arial" w:hAnsi="Arial" w:cs="Arial"/>
        </w:rPr>
        <w:t>.1</w:t>
      </w:r>
      <w:r w:rsidR="005F07CB" w:rsidRPr="001D619B">
        <w:rPr>
          <w:rFonts w:ascii="Arial" w:hAnsi="Arial" w:cs="Arial"/>
        </w:rPr>
        <w:tab/>
      </w:r>
      <w:r w:rsidR="00B7606D" w:rsidRPr="001D619B">
        <w:rPr>
          <w:rFonts w:ascii="Arial" w:hAnsi="Arial" w:cs="Arial"/>
        </w:rPr>
        <w:t xml:space="preserve">Records should be kept detailing the nature of the grievance raised, the </w:t>
      </w:r>
    </w:p>
    <w:p w:rsidR="00732A29" w:rsidRDefault="00FF6765" w:rsidP="00A4089C">
      <w:pPr>
        <w:jc w:val="both"/>
        <w:rPr>
          <w:rFonts w:ascii="Arial" w:hAnsi="Arial" w:cs="Arial"/>
        </w:rPr>
      </w:pPr>
      <w:r>
        <w:rPr>
          <w:rFonts w:ascii="Arial" w:hAnsi="Arial" w:cs="Arial"/>
        </w:rPr>
        <w:t xml:space="preserve">          </w:t>
      </w:r>
      <w:r w:rsidR="00B7606D" w:rsidRPr="001D619B">
        <w:rPr>
          <w:rFonts w:ascii="Arial" w:hAnsi="Arial" w:cs="Arial"/>
        </w:rPr>
        <w:t xml:space="preserve">employer’s response, any action taken and the reasons for it. </w:t>
      </w:r>
    </w:p>
    <w:p w:rsidR="00732A29" w:rsidRDefault="00732A29" w:rsidP="00A4089C">
      <w:pPr>
        <w:jc w:val="both"/>
        <w:rPr>
          <w:rFonts w:ascii="Arial" w:hAnsi="Arial" w:cs="Arial"/>
        </w:rPr>
      </w:pPr>
    </w:p>
    <w:p w:rsidR="00732A29" w:rsidRPr="001D619B" w:rsidRDefault="00732A29" w:rsidP="00A4089C">
      <w:pPr>
        <w:jc w:val="both"/>
        <w:rPr>
          <w:rFonts w:ascii="Arial" w:hAnsi="Arial" w:cs="Arial"/>
        </w:rPr>
      </w:pPr>
    </w:p>
    <w:p w:rsidR="00A4089C" w:rsidRPr="001D619B" w:rsidRDefault="00FF6765" w:rsidP="00A4089C">
      <w:pPr>
        <w:ind w:left="720" w:hanging="720"/>
        <w:jc w:val="both"/>
        <w:rPr>
          <w:rFonts w:ascii="Arial" w:hAnsi="Arial" w:cs="Arial"/>
          <w:b/>
        </w:rPr>
      </w:pPr>
      <w:r>
        <w:rPr>
          <w:rFonts w:ascii="Arial" w:hAnsi="Arial" w:cs="Arial"/>
          <w:b/>
        </w:rPr>
        <w:t>6</w:t>
      </w:r>
      <w:r w:rsidR="000809FA" w:rsidRPr="001D619B">
        <w:rPr>
          <w:rFonts w:ascii="Arial" w:hAnsi="Arial" w:cs="Arial"/>
          <w:b/>
        </w:rPr>
        <w:tab/>
      </w:r>
      <w:r w:rsidR="00B7606D" w:rsidRPr="001D619B">
        <w:rPr>
          <w:rFonts w:ascii="Arial" w:hAnsi="Arial" w:cs="Arial"/>
          <w:b/>
        </w:rPr>
        <w:t>I</w:t>
      </w:r>
      <w:r w:rsidR="007051DF" w:rsidRPr="001D619B">
        <w:rPr>
          <w:rFonts w:ascii="Arial" w:hAnsi="Arial" w:cs="Arial"/>
          <w:b/>
        </w:rPr>
        <w:t>nformal Stage</w:t>
      </w:r>
    </w:p>
    <w:p w:rsidR="00A4089C" w:rsidRPr="001D619B" w:rsidRDefault="00A4089C" w:rsidP="00A4089C">
      <w:pPr>
        <w:ind w:left="720" w:hanging="720"/>
        <w:jc w:val="both"/>
        <w:rPr>
          <w:rFonts w:ascii="Arial" w:hAnsi="Arial" w:cs="Arial"/>
          <w:b/>
        </w:rPr>
      </w:pPr>
    </w:p>
    <w:p w:rsidR="00A4089C" w:rsidRPr="001D619B" w:rsidRDefault="00FF6765" w:rsidP="00A4089C">
      <w:pPr>
        <w:ind w:left="720" w:hanging="720"/>
        <w:jc w:val="both"/>
        <w:rPr>
          <w:rFonts w:ascii="Arial" w:hAnsi="Arial" w:cs="Arial"/>
        </w:rPr>
      </w:pPr>
      <w:r>
        <w:rPr>
          <w:rFonts w:ascii="Arial" w:hAnsi="Arial" w:cs="Arial"/>
        </w:rPr>
        <w:t>6</w:t>
      </w:r>
      <w:r w:rsidR="005F07CB" w:rsidRPr="001D619B">
        <w:rPr>
          <w:rFonts w:ascii="Arial" w:hAnsi="Arial" w:cs="Arial"/>
        </w:rPr>
        <w:t>.1</w:t>
      </w:r>
      <w:r w:rsidR="005F07CB" w:rsidRPr="001D619B">
        <w:rPr>
          <w:rFonts w:ascii="Arial" w:hAnsi="Arial" w:cs="Arial"/>
        </w:rPr>
        <w:tab/>
      </w:r>
      <w:r w:rsidR="00B7606D" w:rsidRPr="001D619B">
        <w:rPr>
          <w:rFonts w:ascii="Arial" w:hAnsi="Arial" w:cs="Arial"/>
        </w:rPr>
        <w:t xml:space="preserve">Most routine complaints or grievances are best resolved informally through discussion between the employee and their immediate line </w:t>
      </w:r>
      <w:r w:rsidR="00870AC2">
        <w:rPr>
          <w:rFonts w:ascii="Arial" w:hAnsi="Arial" w:cs="Arial"/>
        </w:rPr>
        <w:t>manager</w:t>
      </w:r>
      <w:r w:rsidR="0079321B">
        <w:rPr>
          <w:rFonts w:ascii="Arial" w:hAnsi="Arial" w:cs="Arial"/>
        </w:rPr>
        <w:t>/</w:t>
      </w:r>
      <w:r w:rsidR="00870AC2">
        <w:rPr>
          <w:rFonts w:ascii="Arial" w:hAnsi="Arial" w:cs="Arial"/>
        </w:rPr>
        <w:t xml:space="preserve"> </w:t>
      </w:r>
      <w:r w:rsidR="00B84DE8">
        <w:rPr>
          <w:rFonts w:ascii="Arial" w:hAnsi="Arial" w:cs="Arial"/>
        </w:rPr>
        <w:t>Headteacher</w:t>
      </w:r>
      <w:r w:rsidR="003A60C6" w:rsidRPr="001D619B">
        <w:rPr>
          <w:rFonts w:ascii="Arial" w:hAnsi="Arial" w:cs="Arial"/>
        </w:rPr>
        <w:t xml:space="preserve"> (or Chair of Governors where the aggrieved is the </w:t>
      </w:r>
      <w:r w:rsidR="001D619B" w:rsidRPr="001D619B">
        <w:rPr>
          <w:rFonts w:ascii="Arial" w:hAnsi="Arial" w:cs="Arial"/>
        </w:rPr>
        <w:t>Head teacher</w:t>
      </w:r>
      <w:r w:rsidR="00627181" w:rsidRPr="001D619B">
        <w:rPr>
          <w:rFonts w:ascii="Arial" w:hAnsi="Arial" w:cs="Arial"/>
        </w:rPr>
        <w:t xml:space="preserve">) </w:t>
      </w:r>
      <w:r w:rsidR="00B7606D" w:rsidRPr="001D619B">
        <w:rPr>
          <w:rFonts w:ascii="Arial" w:hAnsi="Arial" w:cs="Arial"/>
        </w:rPr>
        <w:t xml:space="preserve"> </w:t>
      </w:r>
      <w:r w:rsidR="000809FA" w:rsidRPr="001D619B">
        <w:rPr>
          <w:rFonts w:ascii="Arial" w:hAnsi="Arial" w:cs="Arial"/>
        </w:rPr>
        <w:t xml:space="preserve"> </w:t>
      </w:r>
      <w:r w:rsidR="00B7606D" w:rsidRPr="001D619B">
        <w:rPr>
          <w:rFonts w:ascii="Arial" w:hAnsi="Arial" w:cs="Arial"/>
        </w:rPr>
        <w:t>Dealing with grievances in this way can often lead to speedy resolution of problems.</w:t>
      </w:r>
      <w:r w:rsidR="000809FA" w:rsidRPr="001D619B">
        <w:rPr>
          <w:rFonts w:ascii="Arial" w:hAnsi="Arial" w:cs="Arial"/>
        </w:rPr>
        <w:t xml:space="preserve"> </w:t>
      </w:r>
      <w:r w:rsidR="00B7606D" w:rsidRPr="001D619B">
        <w:rPr>
          <w:rFonts w:ascii="Arial" w:hAnsi="Arial" w:cs="Arial"/>
        </w:rPr>
        <w:t xml:space="preserve"> It is in everyone’s best interests to resolve grievances quickly and fairly </w:t>
      </w:r>
      <w:r w:rsidR="003A60C6" w:rsidRPr="001D619B">
        <w:rPr>
          <w:rFonts w:ascii="Arial" w:hAnsi="Arial" w:cs="Arial"/>
        </w:rPr>
        <w:t xml:space="preserve">at the lowest level. </w:t>
      </w:r>
    </w:p>
    <w:p w:rsidR="00B83D1A" w:rsidRPr="001D619B" w:rsidRDefault="00B83D1A" w:rsidP="00A4089C">
      <w:pPr>
        <w:ind w:left="720" w:hanging="720"/>
        <w:jc w:val="both"/>
        <w:rPr>
          <w:rFonts w:ascii="Arial" w:hAnsi="Arial" w:cs="Arial"/>
        </w:rPr>
      </w:pPr>
    </w:p>
    <w:p w:rsidR="0079321B" w:rsidRPr="00FF6765" w:rsidRDefault="00FF6765" w:rsidP="00FF6765">
      <w:pPr>
        <w:pStyle w:val="ListParagraph"/>
        <w:numPr>
          <w:ilvl w:val="1"/>
          <w:numId w:val="35"/>
        </w:numPr>
        <w:jc w:val="both"/>
        <w:rPr>
          <w:rFonts w:ascii="Arial" w:hAnsi="Arial" w:cs="Arial"/>
        </w:rPr>
      </w:pPr>
      <w:r>
        <w:rPr>
          <w:rFonts w:ascii="Arial" w:hAnsi="Arial" w:cs="Arial"/>
        </w:rPr>
        <w:t xml:space="preserve">     </w:t>
      </w:r>
      <w:r w:rsidR="00B7606D" w:rsidRPr="00FF6765">
        <w:rPr>
          <w:rFonts w:ascii="Arial" w:hAnsi="Arial" w:cs="Arial"/>
        </w:rPr>
        <w:t xml:space="preserve">An employee with a grievance shall first raise it with </w:t>
      </w:r>
      <w:r w:rsidR="0086168C" w:rsidRPr="00FF6765">
        <w:rPr>
          <w:rFonts w:ascii="Arial" w:hAnsi="Arial" w:cs="Arial"/>
        </w:rPr>
        <w:t>their</w:t>
      </w:r>
    </w:p>
    <w:p w:rsidR="0079321B" w:rsidRDefault="0079321B" w:rsidP="00A4089C">
      <w:pPr>
        <w:ind w:left="720" w:hanging="720"/>
        <w:jc w:val="both"/>
        <w:rPr>
          <w:rFonts w:ascii="Arial" w:hAnsi="Arial" w:cs="Arial"/>
        </w:rPr>
      </w:pPr>
    </w:p>
    <w:p w:rsidR="00B46721" w:rsidRDefault="00B46721" w:rsidP="00B46721">
      <w:pPr>
        <w:pStyle w:val="ListParagraph"/>
        <w:numPr>
          <w:ilvl w:val="0"/>
          <w:numId w:val="32"/>
        </w:numPr>
        <w:jc w:val="both"/>
        <w:rPr>
          <w:rFonts w:ascii="Arial" w:hAnsi="Arial" w:cs="Arial"/>
        </w:rPr>
      </w:pPr>
      <w:r w:rsidRPr="00B46721">
        <w:rPr>
          <w:rFonts w:ascii="Arial" w:hAnsi="Arial" w:cs="Arial"/>
        </w:rPr>
        <w:t>line manager</w:t>
      </w:r>
    </w:p>
    <w:p w:rsidR="0086168C" w:rsidRDefault="00B46721" w:rsidP="0079321B">
      <w:pPr>
        <w:pStyle w:val="ListParagraph"/>
        <w:numPr>
          <w:ilvl w:val="0"/>
          <w:numId w:val="32"/>
        </w:numPr>
        <w:jc w:val="both"/>
        <w:rPr>
          <w:rFonts w:ascii="Arial" w:hAnsi="Arial" w:cs="Arial"/>
        </w:rPr>
      </w:pPr>
      <w:r w:rsidRPr="00B46721">
        <w:rPr>
          <w:rFonts w:ascii="Arial" w:hAnsi="Arial" w:cs="Arial"/>
        </w:rPr>
        <w:t xml:space="preserve">Headteacher </w:t>
      </w:r>
      <w:r w:rsidR="0086168C">
        <w:rPr>
          <w:rFonts w:ascii="Arial" w:hAnsi="Arial" w:cs="Arial"/>
        </w:rPr>
        <w:t>or</w:t>
      </w:r>
    </w:p>
    <w:p w:rsidR="0086168C" w:rsidRDefault="00B46721" w:rsidP="0079321B">
      <w:pPr>
        <w:pStyle w:val="ListParagraph"/>
        <w:numPr>
          <w:ilvl w:val="0"/>
          <w:numId w:val="32"/>
        </w:numPr>
        <w:jc w:val="both"/>
        <w:rPr>
          <w:rFonts w:ascii="Arial" w:hAnsi="Arial" w:cs="Arial"/>
        </w:rPr>
      </w:pPr>
      <w:r w:rsidRPr="00B46721">
        <w:rPr>
          <w:rFonts w:ascii="Arial" w:hAnsi="Arial" w:cs="Arial"/>
        </w:rPr>
        <w:t xml:space="preserve">Chair of Governors </w:t>
      </w:r>
      <w:r w:rsidR="0086168C">
        <w:rPr>
          <w:rFonts w:ascii="Arial" w:hAnsi="Arial" w:cs="Arial"/>
        </w:rPr>
        <w:t>(</w:t>
      </w:r>
      <w:r w:rsidRPr="00B46721">
        <w:rPr>
          <w:rFonts w:ascii="Arial" w:hAnsi="Arial" w:cs="Arial"/>
        </w:rPr>
        <w:t xml:space="preserve">where the aggrieved is the Head teacher) </w:t>
      </w:r>
    </w:p>
    <w:p w:rsidR="0086168C" w:rsidRDefault="0086168C" w:rsidP="0086168C">
      <w:pPr>
        <w:pStyle w:val="ListParagraph"/>
        <w:jc w:val="both"/>
        <w:rPr>
          <w:rFonts w:ascii="Arial" w:hAnsi="Arial" w:cs="Arial"/>
        </w:rPr>
      </w:pPr>
    </w:p>
    <w:p w:rsidR="0086168C" w:rsidRDefault="0086168C" w:rsidP="0086168C">
      <w:pPr>
        <w:pStyle w:val="ListParagraph"/>
        <w:jc w:val="both"/>
        <w:rPr>
          <w:rFonts w:ascii="Arial" w:hAnsi="Arial" w:cs="Arial"/>
        </w:rPr>
      </w:pPr>
      <w:r>
        <w:rPr>
          <w:rFonts w:ascii="Arial" w:hAnsi="Arial" w:cs="Arial"/>
        </w:rPr>
        <w:t>Where reasonable and practical, a reply will be p</w:t>
      </w:r>
      <w:r w:rsidR="00B46721" w:rsidRPr="00B46721">
        <w:rPr>
          <w:rFonts w:ascii="Arial" w:hAnsi="Arial" w:cs="Arial"/>
        </w:rPr>
        <w:t xml:space="preserve">rovide either orally, or in writing, within 5 working days of the grievance being raised. </w:t>
      </w:r>
    </w:p>
    <w:p w:rsidR="0086168C" w:rsidRDefault="0086168C" w:rsidP="0086168C">
      <w:pPr>
        <w:pStyle w:val="ListParagraph"/>
        <w:jc w:val="both"/>
        <w:rPr>
          <w:rFonts w:ascii="Arial" w:hAnsi="Arial" w:cs="Arial"/>
        </w:rPr>
      </w:pPr>
    </w:p>
    <w:p w:rsidR="00A4089C" w:rsidRPr="0086168C" w:rsidRDefault="0086168C" w:rsidP="0086168C">
      <w:pPr>
        <w:pStyle w:val="ListParagraph"/>
        <w:jc w:val="both"/>
        <w:rPr>
          <w:rFonts w:ascii="Arial" w:hAnsi="Arial" w:cs="Arial"/>
        </w:rPr>
      </w:pPr>
      <w:r>
        <w:rPr>
          <w:rFonts w:ascii="Arial" w:hAnsi="Arial" w:cs="Arial"/>
        </w:rPr>
        <w:t>R</w:t>
      </w:r>
      <w:r w:rsidR="00B46721" w:rsidRPr="00B46721">
        <w:rPr>
          <w:rFonts w:ascii="Arial" w:hAnsi="Arial" w:cs="Arial"/>
        </w:rPr>
        <w:t xml:space="preserve">easonable enquiries </w:t>
      </w:r>
      <w:r>
        <w:rPr>
          <w:rFonts w:ascii="Arial" w:hAnsi="Arial" w:cs="Arial"/>
        </w:rPr>
        <w:t xml:space="preserve">will be made </w:t>
      </w:r>
      <w:r w:rsidR="00B46721" w:rsidRPr="00B46721">
        <w:rPr>
          <w:rFonts w:ascii="Arial" w:hAnsi="Arial" w:cs="Arial"/>
        </w:rPr>
        <w:t xml:space="preserve">to enable </w:t>
      </w:r>
      <w:r>
        <w:rPr>
          <w:rFonts w:ascii="Arial" w:hAnsi="Arial" w:cs="Arial"/>
        </w:rPr>
        <w:t>a</w:t>
      </w:r>
      <w:r w:rsidR="00B46721" w:rsidRPr="00B46721">
        <w:rPr>
          <w:rFonts w:ascii="Arial" w:hAnsi="Arial" w:cs="Arial"/>
        </w:rPr>
        <w:t xml:space="preserve"> respon</w:t>
      </w:r>
      <w:r>
        <w:rPr>
          <w:rFonts w:ascii="Arial" w:hAnsi="Arial" w:cs="Arial"/>
        </w:rPr>
        <w:t>se</w:t>
      </w:r>
      <w:r w:rsidR="00B46721" w:rsidRPr="00B46721">
        <w:rPr>
          <w:rFonts w:ascii="Arial" w:hAnsi="Arial" w:cs="Arial"/>
        </w:rPr>
        <w:t xml:space="preserve"> to </w:t>
      </w:r>
      <w:r>
        <w:rPr>
          <w:rFonts w:ascii="Arial" w:hAnsi="Arial" w:cs="Arial"/>
        </w:rPr>
        <w:t xml:space="preserve">be provided. </w:t>
      </w:r>
      <w:r w:rsidR="00B46721" w:rsidRPr="00B46721">
        <w:rPr>
          <w:rFonts w:ascii="Arial" w:hAnsi="Arial" w:cs="Arial"/>
        </w:rPr>
        <w:t>. Employees who are trade union members may wish to make contact with their trade union at this stage.</w:t>
      </w:r>
    </w:p>
    <w:p w:rsidR="00A4089C" w:rsidRPr="001D619B" w:rsidRDefault="00A4089C" w:rsidP="00627181">
      <w:pPr>
        <w:jc w:val="both"/>
        <w:rPr>
          <w:rFonts w:ascii="Arial" w:hAnsi="Arial" w:cs="Arial"/>
        </w:rPr>
      </w:pPr>
    </w:p>
    <w:p w:rsidR="00A4089C" w:rsidRPr="001D619B" w:rsidRDefault="00363B6F" w:rsidP="00A4089C">
      <w:pPr>
        <w:ind w:left="720" w:hanging="720"/>
        <w:jc w:val="both"/>
        <w:rPr>
          <w:rFonts w:ascii="Arial" w:hAnsi="Arial" w:cs="Arial"/>
        </w:rPr>
      </w:pPr>
      <w:r>
        <w:rPr>
          <w:rFonts w:ascii="Arial" w:hAnsi="Arial" w:cs="Arial"/>
        </w:rPr>
        <w:t>6</w:t>
      </w:r>
      <w:r w:rsidR="00A64F49" w:rsidRPr="001D619B">
        <w:rPr>
          <w:rFonts w:ascii="Arial" w:hAnsi="Arial" w:cs="Arial"/>
        </w:rPr>
        <w:t>.</w:t>
      </w:r>
      <w:r w:rsidR="001D619B">
        <w:rPr>
          <w:rFonts w:ascii="Arial" w:hAnsi="Arial" w:cs="Arial"/>
        </w:rPr>
        <w:t>3</w:t>
      </w:r>
      <w:r w:rsidR="005F07CB" w:rsidRPr="001D619B">
        <w:rPr>
          <w:rFonts w:ascii="Arial" w:hAnsi="Arial" w:cs="Arial"/>
        </w:rPr>
        <w:tab/>
      </w:r>
      <w:r w:rsidR="00EC6790">
        <w:rPr>
          <w:rFonts w:ascii="Arial" w:hAnsi="Arial" w:cs="Arial"/>
        </w:rPr>
        <w:t xml:space="preserve">If </w:t>
      </w:r>
      <w:r w:rsidR="00B7606D" w:rsidRPr="001D619B">
        <w:rPr>
          <w:rFonts w:ascii="Arial" w:hAnsi="Arial" w:cs="Arial"/>
        </w:rPr>
        <w:t>the</w:t>
      </w:r>
      <w:r w:rsidR="00EC6790">
        <w:rPr>
          <w:rFonts w:ascii="Arial" w:hAnsi="Arial" w:cs="Arial"/>
        </w:rPr>
        <w:t xml:space="preserve"> </w:t>
      </w:r>
      <w:r w:rsidR="00B7606D" w:rsidRPr="001D619B">
        <w:rPr>
          <w:rFonts w:ascii="Arial" w:hAnsi="Arial" w:cs="Arial"/>
        </w:rPr>
        <w:t>employee’s</w:t>
      </w:r>
      <w:r w:rsidR="00EC6790">
        <w:rPr>
          <w:rFonts w:ascii="Arial" w:hAnsi="Arial" w:cs="Arial"/>
        </w:rPr>
        <w:t xml:space="preserve"> </w:t>
      </w:r>
      <w:r w:rsidR="00B7606D" w:rsidRPr="001D619B">
        <w:rPr>
          <w:rFonts w:ascii="Arial" w:hAnsi="Arial" w:cs="Arial"/>
        </w:rPr>
        <w:t>immediate</w:t>
      </w:r>
      <w:r w:rsidR="00EC6790">
        <w:rPr>
          <w:rFonts w:ascii="Arial" w:hAnsi="Arial" w:cs="Arial"/>
        </w:rPr>
        <w:t xml:space="preserve"> </w:t>
      </w:r>
      <w:r w:rsidR="00B7606D" w:rsidRPr="001D619B">
        <w:rPr>
          <w:rFonts w:ascii="Arial" w:hAnsi="Arial" w:cs="Arial"/>
        </w:rPr>
        <w:t xml:space="preserve">line </w:t>
      </w:r>
      <w:r w:rsidR="00870AC2">
        <w:rPr>
          <w:rFonts w:ascii="Arial" w:hAnsi="Arial" w:cs="Arial"/>
        </w:rPr>
        <w:t xml:space="preserve">manager </w:t>
      </w:r>
      <w:r w:rsidR="00E047DD" w:rsidRPr="001D619B">
        <w:rPr>
          <w:rFonts w:ascii="Arial" w:hAnsi="Arial" w:cs="Arial"/>
        </w:rPr>
        <w:t xml:space="preserve">(or the Chair of Governors where the aggrieved is the </w:t>
      </w:r>
      <w:r w:rsidR="001D619B" w:rsidRPr="001D619B">
        <w:rPr>
          <w:rFonts w:ascii="Arial" w:hAnsi="Arial" w:cs="Arial"/>
        </w:rPr>
        <w:t>Head teacher</w:t>
      </w:r>
      <w:r w:rsidR="00E047DD" w:rsidRPr="001D619B">
        <w:rPr>
          <w:rFonts w:ascii="Arial" w:hAnsi="Arial" w:cs="Arial"/>
        </w:rPr>
        <w:t>)</w:t>
      </w:r>
      <w:r w:rsidR="00B7606D" w:rsidRPr="001D619B">
        <w:rPr>
          <w:rFonts w:ascii="Arial" w:hAnsi="Arial" w:cs="Arial"/>
        </w:rPr>
        <w:t xml:space="preserve"> is the subject of the grievance , the employee will have the right to have the grievance </w:t>
      </w:r>
      <w:r w:rsidR="00596F1D" w:rsidRPr="001D619B">
        <w:rPr>
          <w:rFonts w:ascii="Arial" w:hAnsi="Arial" w:cs="Arial"/>
        </w:rPr>
        <w:t>considered</w:t>
      </w:r>
      <w:r w:rsidR="00B7606D" w:rsidRPr="001D619B">
        <w:rPr>
          <w:rFonts w:ascii="Arial" w:hAnsi="Arial" w:cs="Arial"/>
        </w:rPr>
        <w:t xml:space="preserve"> by</w:t>
      </w:r>
      <w:r w:rsidR="003A60C6" w:rsidRPr="001D619B">
        <w:rPr>
          <w:rFonts w:ascii="Arial" w:hAnsi="Arial" w:cs="Arial"/>
        </w:rPr>
        <w:t xml:space="preserve"> the </w:t>
      </w:r>
      <w:r w:rsidR="001D619B" w:rsidRPr="001D619B">
        <w:rPr>
          <w:rFonts w:ascii="Arial" w:hAnsi="Arial" w:cs="Arial"/>
        </w:rPr>
        <w:t>Head teacher</w:t>
      </w:r>
      <w:r w:rsidR="00E047DD" w:rsidRPr="001D619B">
        <w:rPr>
          <w:rFonts w:ascii="Arial" w:hAnsi="Arial" w:cs="Arial"/>
        </w:rPr>
        <w:t xml:space="preserve"> (or proceed to Stage 2 </w:t>
      </w:r>
      <w:r w:rsidR="00596F1D" w:rsidRPr="001D619B">
        <w:rPr>
          <w:rFonts w:ascii="Arial" w:hAnsi="Arial" w:cs="Arial"/>
        </w:rPr>
        <w:t xml:space="preserve">of the formal procedure </w:t>
      </w:r>
      <w:r w:rsidR="00E047DD" w:rsidRPr="001D619B">
        <w:rPr>
          <w:rFonts w:ascii="Arial" w:hAnsi="Arial" w:cs="Arial"/>
        </w:rPr>
        <w:t xml:space="preserve">where the aggrieved </w:t>
      </w:r>
      <w:r w:rsidR="00596F1D" w:rsidRPr="001D619B">
        <w:rPr>
          <w:rFonts w:ascii="Arial" w:hAnsi="Arial" w:cs="Arial"/>
        </w:rPr>
        <w:t xml:space="preserve">is the </w:t>
      </w:r>
      <w:r w:rsidR="001D619B" w:rsidRPr="001D619B">
        <w:rPr>
          <w:rFonts w:ascii="Arial" w:hAnsi="Arial" w:cs="Arial"/>
        </w:rPr>
        <w:t>Head teacher</w:t>
      </w:r>
      <w:r w:rsidR="00E047DD" w:rsidRPr="001D619B">
        <w:rPr>
          <w:rFonts w:ascii="Arial" w:hAnsi="Arial" w:cs="Arial"/>
        </w:rPr>
        <w:t>)</w:t>
      </w:r>
      <w:r w:rsidR="00596F1D" w:rsidRPr="001D619B">
        <w:rPr>
          <w:rFonts w:ascii="Arial" w:hAnsi="Arial" w:cs="Arial"/>
        </w:rPr>
        <w:t>.</w:t>
      </w:r>
      <w:r w:rsidR="00B7606D" w:rsidRPr="001D619B">
        <w:rPr>
          <w:rFonts w:ascii="Arial" w:hAnsi="Arial" w:cs="Arial"/>
        </w:rPr>
        <w:t xml:space="preserve"> </w:t>
      </w:r>
      <w:r w:rsidR="000809FA" w:rsidRPr="001D619B">
        <w:rPr>
          <w:rFonts w:ascii="Arial" w:hAnsi="Arial" w:cs="Arial"/>
        </w:rPr>
        <w:t xml:space="preserve"> </w:t>
      </w:r>
      <w:r w:rsidR="00B7606D" w:rsidRPr="001D619B">
        <w:rPr>
          <w:rFonts w:ascii="Arial" w:hAnsi="Arial" w:cs="Arial"/>
        </w:rPr>
        <w:t xml:space="preserve">The employee should submit the grievance in writing to the </w:t>
      </w:r>
      <w:r w:rsidR="001D619B" w:rsidRPr="001D619B">
        <w:rPr>
          <w:rFonts w:ascii="Arial" w:hAnsi="Arial" w:cs="Arial"/>
        </w:rPr>
        <w:t>Head teacher</w:t>
      </w:r>
      <w:r w:rsidR="00596F1D" w:rsidRPr="001D619B">
        <w:rPr>
          <w:rFonts w:ascii="Arial" w:hAnsi="Arial" w:cs="Arial"/>
        </w:rPr>
        <w:t xml:space="preserve"> (or Vice Chair of Governors where the aggrieved is the </w:t>
      </w:r>
      <w:r w:rsidR="001D619B" w:rsidRPr="001D619B">
        <w:rPr>
          <w:rFonts w:ascii="Arial" w:hAnsi="Arial" w:cs="Arial"/>
        </w:rPr>
        <w:t>Head teacher</w:t>
      </w:r>
      <w:r w:rsidR="00596F1D" w:rsidRPr="001D619B">
        <w:rPr>
          <w:rFonts w:ascii="Arial" w:hAnsi="Arial" w:cs="Arial"/>
        </w:rPr>
        <w:t>)</w:t>
      </w:r>
      <w:r w:rsidR="00B7606D" w:rsidRPr="001D619B">
        <w:rPr>
          <w:rFonts w:ascii="Arial" w:hAnsi="Arial" w:cs="Arial"/>
        </w:rPr>
        <w:t xml:space="preserve">. </w:t>
      </w:r>
      <w:r w:rsidR="000809FA" w:rsidRPr="001D619B">
        <w:rPr>
          <w:rFonts w:ascii="Arial" w:hAnsi="Arial" w:cs="Arial"/>
        </w:rPr>
        <w:t xml:space="preserve"> </w:t>
      </w:r>
      <w:r w:rsidR="0086168C">
        <w:rPr>
          <w:rFonts w:ascii="Arial" w:hAnsi="Arial" w:cs="Arial"/>
        </w:rPr>
        <w:t xml:space="preserve">In these circumstances the manager may be provide with the opportunity to </w:t>
      </w:r>
      <w:r w:rsidR="00B7606D" w:rsidRPr="001D619B">
        <w:rPr>
          <w:rFonts w:ascii="Arial" w:hAnsi="Arial" w:cs="Arial"/>
        </w:rPr>
        <w:t xml:space="preserve"> express their views about the matter without </w:t>
      </w:r>
      <w:r w:rsidR="0086168C">
        <w:rPr>
          <w:rFonts w:ascii="Arial" w:hAnsi="Arial" w:cs="Arial"/>
        </w:rPr>
        <w:t xml:space="preserve">the employee being present. </w:t>
      </w:r>
    </w:p>
    <w:p w:rsidR="00A4089C" w:rsidRPr="001D619B" w:rsidRDefault="00A4089C" w:rsidP="00A4089C">
      <w:pPr>
        <w:ind w:left="720" w:hanging="720"/>
        <w:jc w:val="both"/>
        <w:rPr>
          <w:rFonts w:ascii="Arial" w:hAnsi="Arial" w:cs="Arial"/>
        </w:rPr>
      </w:pPr>
    </w:p>
    <w:p w:rsidR="00B7606D" w:rsidRPr="001D619B" w:rsidRDefault="00363B6F" w:rsidP="00A4089C">
      <w:pPr>
        <w:ind w:left="720" w:hanging="720"/>
        <w:jc w:val="both"/>
        <w:rPr>
          <w:rFonts w:ascii="Arial" w:hAnsi="Arial" w:cs="Arial"/>
        </w:rPr>
      </w:pPr>
      <w:r>
        <w:rPr>
          <w:rFonts w:ascii="Arial" w:hAnsi="Arial" w:cs="Arial"/>
        </w:rPr>
        <w:t>6</w:t>
      </w:r>
      <w:r w:rsidR="00A64F49" w:rsidRPr="001D619B">
        <w:rPr>
          <w:rFonts w:ascii="Arial" w:hAnsi="Arial" w:cs="Arial"/>
        </w:rPr>
        <w:t>.</w:t>
      </w:r>
      <w:r w:rsidR="001D619B">
        <w:rPr>
          <w:rFonts w:ascii="Arial" w:hAnsi="Arial" w:cs="Arial"/>
        </w:rPr>
        <w:t>4</w:t>
      </w:r>
      <w:r w:rsidR="005F07CB" w:rsidRPr="001D619B">
        <w:rPr>
          <w:rFonts w:ascii="Arial" w:hAnsi="Arial" w:cs="Arial"/>
        </w:rPr>
        <w:tab/>
      </w:r>
      <w:r w:rsidR="00B7606D" w:rsidRPr="001D619B">
        <w:rPr>
          <w:rFonts w:ascii="Arial" w:hAnsi="Arial" w:cs="Arial"/>
        </w:rPr>
        <w:t>Where a grievance cannot be resolved informally</w:t>
      </w:r>
      <w:r w:rsidR="008B347A" w:rsidRPr="001D619B">
        <w:rPr>
          <w:rFonts w:ascii="Arial" w:hAnsi="Arial" w:cs="Arial"/>
        </w:rPr>
        <w:t>, or the employee indicates they wish to proceed immediately to the formal stages,</w:t>
      </w:r>
      <w:r w:rsidR="00B7606D" w:rsidRPr="001D619B">
        <w:rPr>
          <w:rFonts w:ascii="Arial" w:hAnsi="Arial" w:cs="Arial"/>
        </w:rPr>
        <w:t xml:space="preserve"> it should be dealt with </w:t>
      </w:r>
      <w:r w:rsidR="00B84DE8">
        <w:rPr>
          <w:rFonts w:ascii="Arial" w:hAnsi="Arial" w:cs="Arial"/>
        </w:rPr>
        <w:t xml:space="preserve">as set out in paragraph </w:t>
      </w:r>
      <w:r>
        <w:rPr>
          <w:rFonts w:ascii="Arial" w:hAnsi="Arial" w:cs="Arial"/>
        </w:rPr>
        <w:t>eight</w:t>
      </w:r>
      <w:r w:rsidR="00B7606D" w:rsidRPr="001D619B">
        <w:rPr>
          <w:rFonts w:ascii="Arial" w:hAnsi="Arial" w:cs="Arial"/>
        </w:rPr>
        <w:t xml:space="preserve">. </w:t>
      </w:r>
      <w:r w:rsidR="000809FA" w:rsidRPr="001D619B">
        <w:rPr>
          <w:rFonts w:ascii="Arial" w:hAnsi="Arial" w:cs="Arial"/>
        </w:rPr>
        <w:t xml:space="preserve"> </w:t>
      </w:r>
      <w:r w:rsidR="00B7606D" w:rsidRPr="001D619B">
        <w:rPr>
          <w:rFonts w:ascii="Arial" w:hAnsi="Arial" w:cs="Arial"/>
        </w:rPr>
        <w:t xml:space="preserve">A copy of the grievance procedure  will be </w:t>
      </w:r>
      <w:r w:rsidR="00933A48">
        <w:rPr>
          <w:rFonts w:ascii="Arial" w:hAnsi="Arial" w:cs="Arial"/>
        </w:rPr>
        <w:t xml:space="preserve">provided </w:t>
      </w:r>
      <w:r w:rsidR="00B7606D" w:rsidRPr="001D619B">
        <w:rPr>
          <w:rFonts w:ascii="Arial" w:hAnsi="Arial" w:cs="Arial"/>
        </w:rPr>
        <w:t xml:space="preserve"> to the employee at this stage. </w:t>
      </w:r>
    </w:p>
    <w:p w:rsidR="00732A29" w:rsidRDefault="00732A29" w:rsidP="008D58DB">
      <w:pPr>
        <w:rPr>
          <w:rFonts w:ascii="Arial" w:hAnsi="Arial" w:cs="Arial"/>
        </w:rPr>
      </w:pPr>
    </w:p>
    <w:p w:rsidR="00732A29" w:rsidRDefault="00732A29" w:rsidP="008D58DB">
      <w:pPr>
        <w:rPr>
          <w:rFonts w:ascii="Arial" w:hAnsi="Arial" w:cs="Arial"/>
        </w:rPr>
      </w:pPr>
    </w:p>
    <w:p w:rsidR="00137276" w:rsidRPr="00621A69" w:rsidRDefault="00363B6F" w:rsidP="00137276">
      <w:pPr>
        <w:rPr>
          <w:rFonts w:ascii="Arial" w:hAnsi="Arial" w:cs="Arial"/>
          <w:b/>
        </w:rPr>
      </w:pPr>
      <w:r>
        <w:rPr>
          <w:rFonts w:ascii="Arial" w:hAnsi="Arial" w:cs="Arial"/>
          <w:b/>
        </w:rPr>
        <w:t>7</w:t>
      </w:r>
      <w:r w:rsidR="00137276" w:rsidRPr="00621A69">
        <w:rPr>
          <w:rFonts w:ascii="Arial" w:hAnsi="Arial" w:cs="Arial"/>
          <w:b/>
        </w:rPr>
        <w:t>.</w:t>
      </w:r>
      <w:r w:rsidR="00137276" w:rsidRPr="0039135F">
        <w:rPr>
          <w:rFonts w:ascii="Arial" w:hAnsi="Arial" w:cs="Arial"/>
        </w:rPr>
        <w:tab/>
      </w:r>
      <w:r w:rsidR="00137276" w:rsidRPr="00621A69">
        <w:rPr>
          <w:rFonts w:ascii="Arial" w:hAnsi="Arial" w:cs="Arial"/>
          <w:b/>
        </w:rPr>
        <w:t>Mediation</w:t>
      </w:r>
    </w:p>
    <w:p w:rsidR="00137276" w:rsidRDefault="00137276" w:rsidP="00137276">
      <w:pPr>
        <w:rPr>
          <w:rFonts w:ascii="Arial" w:hAnsi="Arial" w:cs="Arial"/>
        </w:rPr>
      </w:pPr>
    </w:p>
    <w:p w:rsidR="00137276" w:rsidRDefault="00363B6F" w:rsidP="00137276">
      <w:pPr>
        <w:ind w:left="720" w:hanging="720"/>
        <w:jc w:val="both"/>
        <w:rPr>
          <w:rFonts w:ascii="Arial" w:hAnsi="Arial" w:cs="Arial"/>
        </w:rPr>
      </w:pPr>
      <w:r>
        <w:rPr>
          <w:rFonts w:ascii="Arial" w:hAnsi="Arial" w:cs="Arial"/>
        </w:rPr>
        <w:t>7</w:t>
      </w:r>
      <w:r w:rsidR="00137276">
        <w:rPr>
          <w:rFonts w:ascii="Arial" w:hAnsi="Arial" w:cs="Arial"/>
        </w:rPr>
        <w:t>.1</w:t>
      </w:r>
      <w:r w:rsidR="00137276">
        <w:rPr>
          <w:rFonts w:ascii="Arial" w:hAnsi="Arial" w:cs="Arial"/>
        </w:rPr>
        <w:tab/>
        <w:t xml:space="preserve">The School supports the use of mediation as a way forward to resolving grievances prior to the formal procedure. </w:t>
      </w:r>
    </w:p>
    <w:p w:rsidR="00137276" w:rsidRDefault="00137276" w:rsidP="00137276">
      <w:pPr>
        <w:ind w:left="720" w:hanging="720"/>
        <w:jc w:val="both"/>
        <w:rPr>
          <w:rFonts w:ascii="Arial" w:hAnsi="Arial" w:cs="Arial"/>
        </w:rPr>
      </w:pPr>
    </w:p>
    <w:p w:rsidR="00137276" w:rsidRDefault="00363B6F" w:rsidP="00137276">
      <w:pPr>
        <w:ind w:left="720" w:hanging="720"/>
        <w:jc w:val="both"/>
        <w:rPr>
          <w:rFonts w:ascii="Arial" w:hAnsi="Arial" w:cs="Arial"/>
        </w:rPr>
      </w:pPr>
      <w:r>
        <w:rPr>
          <w:rFonts w:ascii="Arial" w:hAnsi="Arial" w:cs="Arial"/>
        </w:rPr>
        <w:t>7</w:t>
      </w:r>
      <w:r w:rsidR="00137276">
        <w:rPr>
          <w:rFonts w:ascii="Arial" w:hAnsi="Arial" w:cs="Arial"/>
        </w:rPr>
        <w:t>.2</w:t>
      </w:r>
      <w:r w:rsidR="00137276">
        <w:rPr>
          <w:rFonts w:ascii="Arial" w:hAnsi="Arial" w:cs="Arial"/>
        </w:rPr>
        <w:tab/>
        <w:t>Formal mediation may be offered to disputants before moving to the formal stage.</w:t>
      </w:r>
    </w:p>
    <w:p w:rsidR="00137276" w:rsidRDefault="00137276" w:rsidP="00137276">
      <w:pPr>
        <w:ind w:left="720" w:hanging="720"/>
        <w:jc w:val="both"/>
        <w:rPr>
          <w:rFonts w:ascii="Arial" w:hAnsi="Arial" w:cs="Arial"/>
        </w:rPr>
      </w:pPr>
    </w:p>
    <w:p w:rsidR="00137276" w:rsidRDefault="00363B6F" w:rsidP="00137276">
      <w:pPr>
        <w:ind w:left="720" w:hanging="720"/>
        <w:jc w:val="both"/>
        <w:rPr>
          <w:rFonts w:ascii="Arial" w:hAnsi="Arial" w:cs="Arial"/>
        </w:rPr>
      </w:pPr>
      <w:r>
        <w:rPr>
          <w:rFonts w:ascii="Arial" w:hAnsi="Arial" w:cs="Arial"/>
        </w:rPr>
        <w:t>7</w:t>
      </w:r>
      <w:r w:rsidR="00137276">
        <w:rPr>
          <w:rFonts w:ascii="Arial" w:hAnsi="Arial" w:cs="Arial"/>
        </w:rPr>
        <w:t>.3</w:t>
      </w:r>
      <w:r w:rsidR="00137276">
        <w:rPr>
          <w:rFonts w:ascii="Arial" w:hAnsi="Arial" w:cs="Arial"/>
        </w:rPr>
        <w:tab/>
        <w:t>Not all forms of dispute are suitable for mediation and this will be assessed by the mediator(s) assigned to the case.</w:t>
      </w:r>
    </w:p>
    <w:p w:rsidR="00137276" w:rsidRDefault="00137276" w:rsidP="00137276">
      <w:pPr>
        <w:ind w:left="720" w:hanging="720"/>
        <w:jc w:val="both"/>
        <w:rPr>
          <w:rFonts w:ascii="Arial" w:hAnsi="Arial" w:cs="Arial"/>
        </w:rPr>
      </w:pPr>
    </w:p>
    <w:p w:rsidR="00137276" w:rsidRDefault="00363B6F" w:rsidP="00137276">
      <w:pPr>
        <w:ind w:left="720" w:hanging="720"/>
        <w:jc w:val="both"/>
        <w:rPr>
          <w:rFonts w:ascii="Arial" w:hAnsi="Arial" w:cs="Arial"/>
        </w:rPr>
      </w:pPr>
      <w:r>
        <w:rPr>
          <w:rFonts w:ascii="Arial" w:hAnsi="Arial" w:cs="Arial"/>
        </w:rPr>
        <w:t>7</w:t>
      </w:r>
      <w:r w:rsidR="00137276">
        <w:rPr>
          <w:rFonts w:ascii="Arial" w:hAnsi="Arial" w:cs="Arial"/>
        </w:rPr>
        <w:t>.4</w:t>
      </w:r>
      <w:r w:rsidR="00137276">
        <w:rPr>
          <w:rFonts w:ascii="Arial" w:hAnsi="Arial" w:cs="Arial"/>
        </w:rPr>
        <w:tab/>
        <w:t>The mediator will liaise with the employee who has raised the grievance and any other parties with a view to resolving the grievance.</w:t>
      </w:r>
    </w:p>
    <w:p w:rsidR="00137276" w:rsidRDefault="00137276" w:rsidP="00137276">
      <w:pPr>
        <w:ind w:left="720" w:hanging="720"/>
        <w:jc w:val="both"/>
        <w:rPr>
          <w:rFonts w:ascii="Arial" w:hAnsi="Arial" w:cs="Arial"/>
        </w:rPr>
      </w:pPr>
    </w:p>
    <w:p w:rsidR="00137276" w:rsidRPr="008D58DB" w:rsidRDefault="00363B6F" w:rsidP="00137276">
      <w:pPr>
        <w:ind w:left="720" w:hanging="720"/>
        <w:jc w:val="both"/>
        <w:rPr>
          <w:rFonts w:ascii="Arial" w:hAnsi="Arial" w:cs="Arial"/>
        </w:rPr>
      </w:pPr>
      <w:r>
        <w:rPr>
          <w:rFonts w:ascii="Arial" w:hAnsi="Arial" w:cs="Arial"/>
        </w:rPr>
        <w:t>7</w:t>
      </w:r>
      <w:r w:rsidR="00137276">
        <w:rPr>
          <w:rFonts w:ascii="Arial" w:hAnsi="Arial" w:cs="Arial"/>
        </w:rPr>
        <w:t>.6</w:t>
      </w:r>
      <w:r w:rsidR="00137276">
        <w:rPr>
          <w:rFonts w:ascii="Arial" w:hAnsi="Arial" w:cs="Arial"/>
        </w:rPr>
        <w:tab/>
        <w:t>Where mediation is not available or has been unsuccessful, the formal grievance procedure is available.</w:t>
      </w:r>
    </w:p>
    <w:p w:rsidR="00732A29" w:rsidRPr="001D619B" w:rsidRDefault="00732A29" w:rsidP="008D58DB">
      <w:pPr>
        <w:rPr>
          <w:rFonts w:ascii="Arial" w:hAnsi="Arial" w:cs="Arial"/>
        </w:rPr>
      </w:pPr>
    </w:p>
    <w:p w:rsidR="00727F4D" w:rsidRDefault="00727F4D" w:rsidP="008D58DB">
      <w:pPr>
        <w:rPr>
          <w:rFonts w:ascii="Arial" w:hAnsi="Arial" w:cs="Arial"/>
          <w:b/>
        </w:rPr>
      </w:pPr>
    </w:p>
    <w:p w:rsidR="00A4089C" w:rsidRPr="001D619B" w:rsidRDefault="00363B6F" w:rsidP="008D58DB">
      <w:pPr>
        <w:rPr>
          <w:rFonts w:ascii="Arial" w:hAnsi="Arial" w:cs="Arial"/>
          <w:b/>
        </w:rPr>
      </w:pPr>
      <w:r>
        <w:rPr>
          <w:rFonts w:ascii="Arial" w:hAnsi="Arial" w:cs="Arial"/>
          <w:b/>
        </w:rPr>
        <w:t>8</w:t>
      </w:r>
      <w:r w:rsidR="00727F4D">
        <w:rPr>
          <w:rFonts w:ascii="Arial" w:hAnsi="Arial" w:cs="Arial"/>
          <w:b/>
        </w:rPr>
        <w:t xml:space="preserve">.  </w:t>
      </w:r>
      <w:r w:rsidR="00727F4D">
        <w:rPr>
          <w:rFonts w:ascii="Arial" w:hAnsi="Arial" w:cs="Arial"/>
          <w:b/>
        </w:rPr>
        <w:tab/>
      </w:r>
      <w:r w:rsidR="00B7606D" w:rsidRPr="001D619B">
        <w:rPr>
          <w:rFonts w:ascii="Arial" w:hAnsi="Arial" w:cs="Arial"/>
          <w:b/>
        </w:rPr>
        <w:t>F</w:t>
      </w:r>
      <w:r w:rsidR="007051DF" w:rsidRPr="001D619B">
        <w:rPr>
          <w:rFonts w:ascii="Arial" w:hAnsi="Arial" w:cs="Arial"/>
          <w:b/>
        </w:rPr>
        <w:t xml:space="preserve">ormal Procedure </w:t>
      </w:r>
      <w:r w:rsidR="00B7606D" w:rsidRPr="001D619B">
        <w:rPr>
          <w:rFonts w:ascii="Arial" w:hAnsi="Arial" w:cs="Arial"/>
          <w:b/>
        </w:rPr>
        <w:br/>
      </w:r>
    </w:p>
    <w:p w:rsidR="00B84DE8" w:rsidRDefault="00363B6F" w:rsidP="00A4089C">
      <w:pPr>
        <w:ind w:left="720" w:hanging="720"/>
        <w:rPr>
          <w:rFonts w:ascii="Arial" w:hAnsi="Arial" w:cs="Arial"/>
        </w:rPr>
      </w:pPr>
      <w:r>
        <w:rPr>
          <w:rFonts w:ascii="Arial" w:hAnsi="Arial" w:cs="Arial"/>
          <w:b/>
        </w:rPr>
        <w:t>8</w:t>
      </w:r>
      <w:r w:rsidR="005F07CB" w:rsidRPr="001D619B">
        <w:rPr>
          <w:rFonts w:ascii="Arial" w:hAnsi="Arial" w:cs="Arial"/>
          <w:b/>
        </w:rPr>
        <w:t>.1</w:t>
      </w:r>
      <w:r w:rsidR="005F07CB" w:rsidRPr="001D619B">
        <w:rPr>
          <w:rFonts w:ascii="Arial" w:hAnsi="Arial" w:cs="Arial"/>
          <w:b/>
        </w:rPr>
        <w:tab/>
      </w:r>
      <w:r w:rsidR="007051DF" w:rsidRPr="001D619B">
        <w:rPr>
          <w:rFonts w:ascii="Arial" w:hAnsi="Arial" w:cs="Arial"/>
          <w:b/>
        </w:rPr>
        <w:t xml:space="preserve">Stage </w:t>
      </w:r>
      <w:r w:rsidR="00B84DE8">
        <w:rPr>
          <w:rFonts w:ascii="Arial" w:hAnsi="Arial" w:cs="Arial"/>
          <w:b/>
        </w:rPr>
        <w:t>1</w:t>
      </w:r>
      <w:r w:rsidR="00B7606D" w:rsidRPr="001D619B">
        <w:rPr>
          <w:rFonts w:ascii="Arial" w:hAnsi="Arial" w:cs="Arial"/>
          <w:b/>
        </w:rPr>
        <w:br/>
      </w:r>
    </w:p>
    <w:p w:rsidR="00B46721" w:rsidRDefault="000809FA" w:rsidP="00B46721">
      <w:pPr>
        <w:ind w:left="720"/>
        <w:rPr>
          <w:rFonts w:ascii="Arial" w:hAnsi="Arial" w:cs="Arial"/>
        </w:rPr>
      </w:pPr>
      <w:r w:rsidRPr="001D619B">
        <w:rPr>
          <w:rFonts w:ascii="Arial" w:hAnsi="Arial" w:cs="Arial"/>
        </w:rPr>
        <w:t>I</w:t>
      </w:r>
      <w:r w:rsidR="00B7606D" w:rsidRPr="001D619B">
        <w:rPr>
          <w:rFonts w:ascii="Arial" w:hAnsi="Arial" w:cs="Arial"/>
        </w:rPr>
        <w:t xml:space="preserve">n a written statement to the </w:t>
      </w:r>
      <w:r w:rsidR="00B84DE8">
        <w:rPr>
          <w:rFonts w:ascii="Arial" w:hAnsi="Arial" w:cs="Arial"/>
        </w:rPr>
        <w:t>Headteacher</w:t>
      </w:r>
      <w:r w:rsidR="00F3288A" w:rsidRPr="001D619B">
        <w:rPr>
          <w:rFonts w:ascii="Arial" w:hAnsi="Arial" w:cs="Arial"/>
        </w:rPr>
        <w:t xml:space="preserve"> </w:t>
      </w:r>
      <w:r w:rsidR="00343193" w:rsidRPr="001D619B">
        <w:rPr>
          <w:rFonts w:ascii="Arial" w:hAnsi="Arial" w:cs="Arial"/>
        </w:rPr>
        <w:t>(</w:t>
      </w:r>
      <w:r w:rsidR="00F3288A" w:rsidRPr="001D619B">
        <w:rPr>
          <w:rFonts w:ascii="Arial" w:hAnsi="Arial" w:cs="Arial"/>
        </w:rPr>
        <w:t xml:space="preserve">or Chair of Governors where the aggrieved is the </w:t>
      </w:r>
      <w:r w:rsidR="001D619B" w:rsidRPr="001D619B">
        <w:rPr>
          <w:rFonts w:ascii="Arial" w:hAnsi="Arial" w:cs="Arial"/>
        </w:rPr>
        <w:t>Head teacher</w:t>
      </w:r>
      <w:r w:rsidR="008D0D04" w:rsidRPr="001D619B">
        <w:rPr>
          <w:rFonts w:ascii="Arial" w:hAnsi="Arial" w:cs="Arial"/>
        </w:rPr>
        <w:t>)</w:t>
      </w:r>
      <w:r w:rsidRPr="001D619B">
        <w:rPr>
          <w:rFonts w:ascii="Arial" w:hAnsi="Arial" w:cs="Arial"/>
        </w:rPr>
        <w:t xml:space="preserve"> the employee must outline:</w:t>
      </w:r>
    </w:p>
    <w:p w:rsidR="00414DEA" w:rsidRDefault="00B7606D" w:rsidP="00A4089C">
      <w:pPr>
        <w:ind w:left="720" w:hanging="720"/>
        <w:rPr>
          <w:rFonts w:ascii="Arial" w:hAnsi="Arial" w:cs="Arial"/>
        </w:rPr>
      </w:pPr>
      <w:r w:rsidRPr="001D619B">
        <w:rPr>
          <w:rFonts w:ascii="Arial" w:hAnsi="Arial" w:cs="Arial"/>
        </w:rPr>
        <w:br/>
        <w:t>a) the nature of the alleged grievance;</w:t>
      </w:r>
      <w:r w:rsidRPr="001D619B">
        <w:rPr>
          <w:rFonts w:ascii="Arial" w:hAnsi="Arial" w:cs="Arial"/>
        </w:rPr>
        <w:br/>
        <w:t>b) the evidence to support it and;</w:t>
      </w:r>
      <w:r w:rsidRPr="001D619B">
        <w:rPr>
          <w:rFonts w:ascii="Arial" w:hAnsi="Arial" w:cs="Arial"/>
        </w:rPr>
        <w:br/>
        <w:t xml:space="preserve">c) the </w:t>
      </w:r>
      <w:r w:rsidR="00343193" w:rsidRPr="001D619B">
        <w:rPr>
          <w:rFonts w:ascii="Arial" w:hAnsi="Arial" w:cs="Arial"/>
        </w:rPr>
        <w:t>outcome which they are seeking.</w:t>
      </w:r>
    </w:p>
    <w:p w:rsidR="00414DEA" w:rsidRDefault="00414DEA" w:rsidP="00A4089C">
      <w:pPr>
        <w:ind w:left="720" w:hanging="720"/>
        <w:rPr>
          <w:rFonts w:ascii="Arial" w:hAnsi="Arial" w:cs="Arial"/>
        </w:rPr>
      </w:pPr>
    </w:p>
    <w:p w:rsidR="00B46721" w:rsidRDefault="00414DEA" w:rsidP="00B46721">
      <w:pPr>
        <w:ind w:left="720"/>
        <w:rPr>
          <w:rFonts w:ascii="Arial" w:hAnsi="Arial" w:cs="Arial"/>
        </w:rPr>
      </w:pPr>
      <w:r w:rsidRPr="001D619B">
        <w:rPr>
          <w:rFonts w:ascii="Arial" w:hAnsi="Arial" w:cs="Arial"/>
        </w:rPr>
        <w:t xml:space="preserve">The </w:t>
      </w:r>
      <w:r>
        <w:rPr>
          <w:rFonts w:ascii="Arial" w:hAnsi="Arial" w:cs="Arial"/>
        </w:rPr>
        <w:t>Headteacher</w:t>
      </w:r>
      <w:r w:rsidRPr="001D619B">
        <w:rPr>
          <w:rFonts w:ascii="Arial" w:hAnsi="Arial" w:cs="Arial"/>
        </w:rPr>
        <w:t xml:space="preserve"> (or Chair of Governors where the aggrieved is the Head teacher) will acknowledge receipt of the </w:t>
      </w:r>
      <w:r>
        <w:rPr>
          <w:rFonts w:ascii="Arial" w:hAnsi="Arial" w:cs="Arial"/>
        </w:rPr>
        <w:t>grievance.</w:t>
      </w:r>
    </w:p>
    <w:p w:rsidR="00414DEA" w:rsidRDefault="00414DEA" w:rsidP="00A4089C">
      <w:pPr>
        <w:ind w:left="720" w:hanging="720"/>
        <w:rPr>
          <w:rFonts w:ascii="Arial" w:hAnsi="Arial" w:cs="Arial"/>
        </w:rPr>
      </w:pPr>
    </w:p>
    <w:p w:rsidR="00414DEA" w:rsidRPr="001D619B" w:rsidRDefault="00414DEA" w:rsidP="00414DEA">
      <w:pPr>
        <w:ind w:left="720" w:hanging="720"/>
        <w:jc w:val="both"/>
        <w:rPr>
          <w:rFonts w:ascii="Arial" w:hAnsi="Arial" w:cs="Arial"/>
        </w:rPr>
      </w:pPr>
      <w:r>
        <w:rPr>
          <w:rFonts w:ascii="Arial" w:hAnsi="Arial" w:cs="Arial"/>
        </w:rPr>
        <w:t xml:space="preserve">8.1.1  </w:t>
      </w:r>
      <w:r w:rsidRPr="001D619B">
        <w:rPr>
          <w:rFonts w:ascii="Arial" w:hAnsi="Arial" w:cs="Arial"/>
        </w:rPr>
        <w:t xml:space="preserve">Where a grievance has not been previously considered under the informal stages of the procedure, the </w:t>
      </w:r>
      <w:r>
        <w:rPr>
          <w:rFonts w:ascii="Arial" w:hAnsi="Arial" w:cs="Arial"/>
        </w:rPr>
        <w:t>Headteacher</w:t>
      </w:r>
      <w:r w:rsidRPr="001D619B">
        <w:rPr>
          <w:rFonts w:ascii="Arial" w:hAnsi="Arial" w:cs="Arial"/>
        </w:rPr>
        <w:t xml:space="preserve"> (or Chair of Governors where the aggrieved is the Head teacher) </w:t>
      </w:r>
      <w:r>
        <w:rPr>
          <w:rFonts w:ascii="Arial" w:hAnsi="Arial" w:cs="Arial"/>
        </w:rPr>
        <w:t>will</w:t>
      </w:r>
      <w:r w:rsidRPr="001D619B">
        <w:rPr>
          <w:rFonts w:ascii="Arial" w:hAnsi="Arial" w:cs="Arial"/>
        </w:rPr>
        <w:t xml:space="preserve"> undertake enquiries into the substance of the grievance. This </w:t>
      </w:r>
      <w:r>
        <w:rPr>
          <w:rFonts w:ascii="Arial" w:hAnsi="Arial" w:cs="Arial"/>
        </w:rPr>
        <w:t xml:space="preserve">may include </w:t>
      </w:r>
      <w:r w:rsidRPr="001D619B">
        <w:rPr>
          <w:rFonts w:ascii="Arial" w:hAnsi="Arial" w:cs="Arial"/>
        </w:rPr>
        <w:t>meeting</w:t>
      </w:r>
      <w:r>
        <w:rPr>
          <w:rFonts w:ascii="Arial" w:hAnsi="Arial" w:cs="Arial"/>
        </w:rPr>
        <w:t xml:space="preserve"> </w:t>
      </w:r>
      <w:r w:rsidRPr="001D619B">
        <w:rPr>
          <w:rFonts w:ascii="Arial" w:hAnsi="Arial" w:cs="Arial"/>
        </w:rPr>
        <w:t>employee</w:t>
      </w:r>
      <w:r>
        <w:rPr>
          <w:rFonts w:ascii="Arial" w:hAnsi="Arial" w:cs="Arial"/>
        </w:rPr>
        <w:t>s who bring or are the subject of a grievance</w:t>
      </w:r>
      <w:r w:rsidRPr="001D619B">
        <w:rPr>
          <w:rFonts w:ascii="Arial" w:hAnsi="Arial" w:cs="Arial"/>
        </w:rPr>
        <w:t>.</w:t>
      </w:r>
    </w:p>
    <w:p w:rsidR="00A4089C" w:rsidRPr="001D619B" w:rsidRDefault="00284F31" w:rsidP="00A4089C">
      <w:pPr>
        <w:ind w:left="720" w:hanging="720"/>
        <w:rPr>
          <w:rFonts w:ascii="Arial" w:hAnsi="Arial" w:cs="Arial"/>
        </w:rPr>
      </w:pPr>
      <w:r w:rsidRPr="001D619B">
        <w:rPr>
          <w:rFonts w:ascii="Arial" w:hAnsi="Arial" w:cs="Arial"/>
        </w:rPr>
        <w:br/>
      </w:r>
    </w:p>
    <w:p w:rsidR="006C1FFA" w:rsidRPr="001D619B" w:rsidRDefault="001D619B" w:rsidP="00363B6F">
      <w:pPr>
        <w:ind w:left="720" w:hanging="720"/>
        <w:jc w:val="both"/>
        <w:rPr>
          <w:rFonts w:ascii="Arial" w:hAnsi="Arial" w:cs="Arial"/>
        </w:rPr>
      </w:pPr>
      <w:r>
        <w:rPr>
          <w:rFonts w:ascii="Arial" w:hAnsi="Arial" w:cs="Arial"/>
        </w:rPr>
        <w:t>8</w:t>
      </w:r>
      <w:r w:rsidR="00363B6F">
        <w:rPr>
          <w:rFonts w:ascii="Arial" w:hAnsi="Arial" w:cs="Arial"/>
        </w:rPr>
        <w:t>.1.2</w:t>
      </w:r>
      <w:r w:rsidR="005F07CB" w:rsidRPr="001D619B">
        <w:rPr>
          <w:rFonts w:ascii="Arial" w:hAnsi="Arial" w:cs="Arial"/>
        </w:rPr>
        <w:tab/>
      </w:r>
      <w:r w:rsidR="00343193" w:rsidRPr="001D619B">
        <w:rPr>
          <w:rFonts w:ascii="Arial" w:hAnsi="Arial" w:cs="Arial"/>
        </w:rPr>
        <w:t xml:space="preserve">Where a grievance has already been subject to consideration under the informal stages of the procedure the </w:t>
      </w:r>
      <w:r w:rsidR="00B84DE8">
        <w:rPr>
          <w:rFonts w:ascii="Arial" w:hAnsi="Arial" w:cs="Arial"/>
        </w:rPr>
        <w:t>Headteacher</w:t>
      </w:r>
      <w:r w:rsidR="00343193" w:rsidRPr="001D619B">
        <w:rPr>
          <w:rFonts w:ascii="Arial" w:hAnsi="Arial" w:cs="Arial"/>
        </w:rPr>
        <w:t xml:space="preserve"> (or Chair of Governors where the aggrieved is the </w:t>
      </w:r>
      <w:r w:rsidRPr="001D619B">
        <w:rPr>
          <w:rFonts w:ascii="Arial" w:hAnsi="Arial" w:cs="Arial"/>
        </w:rPr>
        <w:t>Head teacher</w:t>
      </w:r>
      <w:r w:rsidR="00343193" w:rsidRPr="001D619B">
        <w:rPr>
          <w:rFonts w:ascii="Arial" w:hAnsi="Arial" w:cs="Arial"/>
        </w:rPr>
        <w:t>) will</w:t>
      </w:r>
      <w:r w:rsidR="00B7606D" w:rsidRPr="001D619B">
        <w:rPr>
          <w:rFonts w:ascii="Arial" w:hAnsi="Arial" w:cs="Arial"/>
        </w:rPr>
        <w:t xml:space="preserve"> arrange a grievance </w:t>
      </w:r>
      <w:r w:rsidR="008132C0" w:rsidRPr="001D619B">
        <w:rPr>
          <w:rFonts w:ascii="Arial" w:hAnsi="Arial" w:cs="Arial"/>
        </w:rPr>
        <w:t xml:space="preserve">hearing </w:t>
      </w:r>
      <w:r w:rsidR="00B7606D" w:rsidRPr="001D619B">
        <w:rPr>
          <w:rFonts w:ascii="Arial" w:hAnsi="Arial" w:cs="Arial"/>
        </w:rPr>
        <w:t xml:space="preserve">as soon as practicable and inform the employee of their right to be accompanied by </w:t>
      </w:r>
      <w:r w:rsidR="00284F31" w:rsidRPr="001D619B">
        <w:rPr>
          <w:rFonts w:ascii="Arial" w:hAnsi="Arial" w:cs="Arial"/>
        </w:rPr>
        <w:t>a</w:t>
      </w:r>
      <w:r w:rsidR="00B7606D" w:rsidRPr="001D619B">
        <w:rPr>
          <w:rFonts w:ascii="Arial" w:hAnsi="Arial" w:cs="Arial"/>
        </w:rPr>
        <w:t xml:space="preserve"> trade union representative</w:t>
      </w:r>
      <w:r w:rsidR="00284F31" w:rsidRPr="001D619B">
        <w:rPr>
          <w:rFonts w:ascii="Arial" w:hAnsi="Arial" w:cs="Arial"/>
        </w:rPr>
        <w:t xml:space="preserve"> or work colleague</w:t>
      </w:r>
      <w:r w:rsidR="00B7606D" w:rsidRPr="001D619B">
        <w:rPr>
          <w:rFonts w:ascii="Arial" w:hAnsi="Arial" w:cs="Arial"/>
        </w:rPr>
        <w:t xml:space="preserve">. </w:t>
      </w:r>
      <w:r w:rsidR="00284F31" w:rsidRPr="001D619B">
        <w:rPr>
          <w:rFonts w:ascii="Arial" w:hAnsi="Arial" w:cs="Arial"/>
        </w:rPr>
        <w:t xml:space="preserve"> </w:t>
      </w:r>
      <w:r w:rsidR="00B7606D" w:rsidRPr="001D619B">
        <w:rPr>
          <w:rFonts w:ascii="Arial" w:hAnsi="Arial" w:cs="Arial"/>
        </w:rPr>
        <w:t xml:space="preserve">At the hearing the employee will be allowed to explain their complaint and there should be open discussion about how they think the grievance can be resolved. </w:t>
      </w:r>
      <w:r w:rsidR="008132C0" w:rsidRPr="001D619B">
        <w:rPr>
          <w:rFonts w:ascii="Arial" w:hAnsi="Arial" w:cs="Arial"/>
        </w:rPr>
        <w:t>Where the grievance involves or is about another employee, they may also be present</w:t>
      </w:r>
      <w:r w:rsidR="00D619FF">
        <w:rPr>
          <w:rFonts w:ascii="Arial" w:hAnsi="Arial" w:cs="Arial"/>
        </w:rPr>
        <w:t xml:space="preserve"> and accompanied </w:t>
      </w:r>
      <w:r w:rsidR="008132C0" w:rsidRPr="001D619B">
        <w:rPr>
          <w:rFonts w:ascii="Arial" w:hAnsi="Arial" w:cs="Arial"/>
        </w:rPr>
        <w:t>at the hearing.</w:t>
      </w:r>
    </w:p>
    <w:p w:rsidR="006C1FFA" w:rsidRPr="001D619B" w:rsidRDefault="006C1FFA" w:rsidP="006C1FFA">
      <w:pPr>
        <w:ind w:left="720" w:hanging="720"/>
        <w:jc w:val="both"/>
        <w:rPr>
          <w:rFonts w:ascii="Arial" w:hAnsi="Arial" w:cs="Arial"/>
        </w:rPr>
      </w:pPr>
    </w:p>
    <w:p w:rsidR="006C1FFA" w:rsidRPr="001D619B" w:rsidRDefault="001D619B" w:rsidP="006C1FFA">
      <w:pPr>
        <w:ind w:left="720" w:hanging="720"/>
        <w:jc w:val="both"/>
        <w:rPr>
          <w:rFonts w:ascii="Arial" w:hAnsi="Arial" w:cs="Arial"/>
        </w:rPr>
      </w:pPr>
      <w:r>
        <w:rPr>
          <w:rFonts w:ascii="Arial" w:hAnsi="Arial" w:cs="Arial"/>
        </w:rPr>
        <w:t>8</w:t>
      </w:r>
      <w:r w:rsidR="00F35CC1" w:rsidRPr="001D619B">
        <w:rPr>
          <w:rFonts w:ascii="Arial" w:hAnsi="Arial" w:cs="Arial"/>
        </w:rPr>
        <w:t>.1.3</w:t>
      </w:r>
      <w:r w:rsidR="00401FF5" w:rsidRPr="001D619B">
        <w:rPr>
          <w:rFonts w:ascii="Arial" w:hAnsi="Arial" w:cs="Arial"/>
        </w:rPr>
        <w:tab/>
        <w:t xml:space="preserve">Where </w:t>
      </w:r>
      <w:r w:rsidR="00F35CC1" w:rsidRPr="001D619B">
        <w:rPr>
          <w:rFonts w:ascii="Arial" w:hAnsi="Arial" w:cs="Arial"/>
        </w:rPr>
        <w:t xml:space="preserve">an </w:t>
      </w:r>
      <w:r w:rsidR="006C1FFA" w:rsidRPr="001D619B">
        <w:rPr>
          <w:rFonts w:ascii="Arial" w:hAnsi="Arial" w:cs="Arial"/>
        </w:rPr>
        <w:t xml:space="preserve">employee’s immediate line </w:t>
      </w:r>
      <w:r w:rsidR="00870AC2">
        <w:rPr>
          <w:rFonts w:ascii="Arial" w:hAnsi="Arial" w:cs="Arial"/>
        </w:rPr>
        <w:t>manager</w:t>
      </w:r>
      <w:r w:rsidR="00363B6F">
        <w:rPr>
          <w:rFonts w:ascii="Arial" w:hAnsi="Arial" w:cs="Arial"/>
        </w:rPr>
        <w:t xml:space="preserve"> </w:t>
      </w:r>
      <w:r w:rsidR="00F35CC1" w:rsidRPr="001D619B">
        <w:rPr>
          <w:rFonts w:ascii="Arial" w:hAnsi="Arial" w:cs="Arial"/>
        </w:rPr>
        <w:t>is the subject of the grievance</w:t>
      </w:r>
      <w:r w:rsidR="006C1FFA" w:rsidRPr="001D619B">
        <w:rPr>
          <w:rFonts w:ascii="Arial" w:hAnsi="Arial" w:cs="Arial"/>
        </w:rPr>
        <w:t xml:space="preserve">, the </w:t>
      </w:r>
      <w:r w:rsidRPr="001D619B">
        <w:rPr>
          <w:rFonts w:ascii="Arial" w:hAnsi="Arial" w:cs="Arial"/>
        </w:rPr>
        <w:t>Head teacher</w:t>
      </w:r>
      <w:r w:rsidR="006C1FFA" w:rsidRPr="001D619B">
        <w:rPr>
          <w:rFonts w:ascii="Arial" w:hAnsi="Arial" w:cs="Arial"/>
        </w:rPr>
        <w:t xml:space="preserve"> </w:t>
      </w:r>
      <w:r w:rsidR="00137276">
        <w:rPr>
          <w:rFonts w:ascii="Arial" w:hAnsi="Arial" w:cs="Arial"/>
        </w:rPr>
        <w:t>may</w:t>
      </w:r>
      <w:r w:rsidR="006C1FFA" w:rsidRPr="001D619B">
        <w:rPr>
          <w:rFonts w:ascii="Arial" w:hAnsi="Arial" w:cs="Arial"/>
        </w:rPr>
        <w:t xml:space="preserve"> provide the employee’s line </w:t>
      </w:r>
      <w:r w:rsidR="00870AC2">
        <w:rPr>
          <w:rFonts w:ascii="Arial" w:hAnsi="Arial" w:cs="Arial"/>
        </w:rPr>
        <w:t>manager</w:t>
      </w:r>
      <w:r w:rsidR="006C1FFA" w:rsidRPr="001D619B">
        <w:rPr>
          <w:rFonts w:ascii="Arial" w:hAnsi="Arial" w:cs="Arial"/>
        </w:rPr>
        <w:t xml:space="preserve"> with an opportunity to express their views about the matter without obligation to do so in the presence of the aggrieved employee, in the first instance. </w:t>
      </w:r>
    </w:p>
    <w:p w:rsidR="00B83D1A" w:rsidRPr="001D619B" w:rsidRDefault="006C1FFA" w:rsidP="00EC6790">
      <w:pPr>
        <w:jc w:val="both"/>
        <w:rPr>
          <w:rFonts w:ascii="Arial" w:hAnsi="Arial" w:cs="Arial"/>
        </w:rPr>
      </w:pPr>
      <w:r w:rsidRPr="001D619B">
        <w:rPr>
          <w:rFonts w:ascii="Arial" w:hAnsi="Arial" w:cs="Arial"/>
        </w:rPr>
        <w:t xml:space="preserve">  </w:t>
      </w:r>
    </w:p>
    <w:p w:rsidR="00A4089C" w:rsidRPr="001D619B" w:rsidRDefault="001D619B" w:rsidP="00A4089C">
      <w:pPr>
        <w:ind w:left="720" w:hanging="720"/>
        <w:jc w:val="both"/>
        <w:rPr>
          <w:rFonts w:ascii="Arial" w:hAnsi="Arial" w:cs="Arial"/>
        </w:rPr>
      </w:pPr>
      <w:r>
        <w:rPr>
          <w:rFonts w:ascii="Arial" w:hAnsi="Arial" w:cs="Arial"/>
        </w:rPr>
        <w:t>8</w:t>
      </w:r>
      <w:r w:rsidR="00F35CC1" w:rsidRPr="001D619B">
        <w:rPr>
          <w:rFonts w:ascii="Arial" w:hAnsi="Arial" w:cs="Arial"/>
        </w:rPr>
        <w:t>.1.4</w:t>
      </w:r>
      <w:r w:rsidR="005F07CB" w:rsidRPr="001D619B">
        <w:rPr>
          <w:rFonts w:ascii="Arial" w:hAnsi="Arial" w:cs="Arial"/>
        </w:rPr>
        <w:tab/>
      </w:r>
      <w:r w:rsidR="00284F31" w:rsidRPr="001D619B">
        <w:rPr>
          <w:rFonts w:ascii="Arial" w:hAnsi="Arial" w:cs="Arial"/>
        </w:rPr>
        <w:t>The</w:t>
      </w:r>
      <w:r w:rsidR="00B7606D" w:rsidRPr="001D619B">
        <w:rPr>
          <w:rFonts w:ascii="Arial" w:hAnsi="Arial" w:cs="Arial"/>
        </w:rPr>
        <w:t xml:space="preserve"> </w:t>
      </w:r>
      <w:r w:rsidR="00B84DE8">
        <w:rPr>
          <w:rFonts w:ascii="Arial" w:hAnsi="Arial" w:cs="Arial"/>
        </w:rPr>
        <w:t>Headteacher</w:t>
      </w:r>
      <w:r w:rsidR="00B7606D" w:rsidRPr="001D619B">
        <w:rPr>
          <w:rFonts w:ascii="Arial" w:hAnsi="Arial" w:cs="Arial"/>
        </w:rPr>
        <w:t xml:space="preserve"> will provide a written response to the grievance as soon as practicable, within </w:t>
      </w:r>
      <w:r w:rsidR="00F35CC1" w:rsidRPr="001D619B">
        <w:rPr>
          <w:rFonts w:ascii="Arial" w:hAnsi="Arial" w:cs="Arial"/>
        </w:rPr>
        <w:t>28</w:t>
      </w:r>
      <w:r w:rsidR="00B7606D" w:rsidRPr="001D619B">
        <w:rPr>
          <w:rFonts w:ascii="Arial" w:hAnsi="Arial" w:cs="Arial"/>
        </w:rPr>
        <w:t xml:space="preserve"> working days of</w:t>
      </w:r>
      <w:r w:rsidR="00F35CC1" w:rsidRPr="001D619B">
        <w:rPr>
          <w:rFonts w:ascii="Arial" w:hAnsi="Arial" w:cs="Arial"/>
        </w:rPr>
        <w:t xml:space="preserve"> receipt of the grievance or within 7 working days of a hearing where applicable</w:t>
      </w:r>
      <w:r w:rsidR="00B7606D" w:rsidRPr="001D619B">
        <w:rPr>
          <w:rFonts w:ascii="Arial" w:hAnsi="Arial" w:cs="Arial"/>
        </w:rPr>
        <w:t xml:space="preserve">. </w:t>
      </w:r>
      <w:r w:rsidR="008B537D">
        <w:rPr>
          <w:rFonts w:ascii="Arial" w:hAnsi="Arial" w:cs="Arial"/>
        </w:rPr>
        <w:t>The letter will advise the employee that they have a right of appeal against the outcome.</w:t>
      </w:r>
      <w:r w:rsidR="00284F31" w:rsidRPr="001D619B">
        <w:rPr>
          <w:rFonts w:ascii="Arial" w:hAnsi="Arial" w:cs="Arial"/>
        </w:rPr>
        <w:t xml:space="preserve"> </w:t>
      </w:r>
    </w:p>
    <w:p w:rsidR="008B537D" w:rsidRPr="001D619B" w:rsidRDefault="008B537D" w:rsidP="00EC6790">
      <w:pPr>
        <w:jc w:val="both"/>
        <w:rPr>
          <w:rFonts w:ascii="Arial" w:hAnsi="Arial" w:cs="Arial"/>
        </w:rPr>
      </w:pPr>
    </w:p>
    <w:p w:rsidR="00A4089C" w:rsidRPr="001D619B" w:rsidRDefault="00A4089C" w:rsidP="00A4089C">
      <w:pPr>
        <w:ind w:left="720"/>
        <w:rPr>
          <w:rFonts w:ascii="Arial" w:hAnsi="Arial" w:cs="Arial"/>
        </w:rPr>
      </w:pPr>
    </w:p>
    <w:p w:rsidR="00B7606D" w:rsidRPr="001D619B" w:rsidRDefault="001D619B" w:rsidP="00A4089C">
      <w:pPr>
        <w:rPr>
          <w:rFonts w:ascii="Arial" w:hAnsi="Arial" w:cs="Arial"/>
          <w:b/>
        </w:rPr>
      </w:pPr>
      <w:r>
        <w:rPr>
          <w:rFonts w:ascii="Arial" w:hAnsi="Arial" w:cs="Arial"/>
          <w:b/>
        </w:rPr>
        <w:t>9</w:t>
      </w:r>
      <w:r w:rsidR="00B42A33" w:rsidRPr="001D619B">
        <w:rPr>
          <w:rFonts w:ascii="Arial" w:hAnsi="Arial" w:cs="Arial"/>
          <w:b/>
        </w:rPr>
        <w:t>.</w:t>
      </w:r>
      <w:r w:rsidR="005F07CB" w:rsidRPr="001D619B">
        <w:rPr>
          <w:rFonts w:ascii="Arial" w:hAnsi="Arial" w:cs="Arial"/>
          <w:b/>
        </w:rPr>
        <w:tab/>
      </w:r>
      <w:r w:rsidR="008B537D">
        <w:rPr>
          <w:rFonts w:ascii="Arial" w:hAnsi="Arial" w:cs="Arial"/>
          <w:b/>
        </w:rPr>
        <w:t xml:space="preserve">Right of </w:t>
      </w:r>
      <w:r w:rsidR="00176C3B" w:rsidRPr="001D619B">
        <w:rPr>
          <w:rFonts w:ascii="Arial" w:hAnsi="Arial" w:cs="Arial"/>
          <w:b/>
        </w:rPr>
        <w:t>A</w:t>
      </w:r>
      <w:r w:rsidR="007051DF" w:rsidRPr="001D619B">
        <w:rPr>
          <w:rFonts w:ascii="Arial" w:hAnsi="Arial" w:cs="Arial"/>
          <w:b/>
        </w:rPr>
        <w:t>ppeal</w:t>
      </w:r>
    </w:p>
    <w:p w:rsidR="00176C3B" w:rsidRPr="001D619B" w:rsidRDefault="00176C3B" w:rsidP="008D58DB">
      <w:pPr>
        <w:rPr>
          <w:rFonts w:ascii="Arial" w:hAnsi="Arial" w:cs="Arial"/>
        </w:rPr>
      </w:pPr>
    </w:p>
    <w:p w:rsidR="0073327A" w:rsidRPr="001D619B" w:rsidRDefault="00742508" w:rsidP="0073327A">
      <w:pPr>
        <w:ind w:left="720" w:hanging="720"/>
        <w:jc w:val="both"/>
        <w:rPr>
          <w:rFonts w:ascii="Arial" w:hAnsi="Arial" w:cs="Arial"/>
        </w:rPr>
      </w:pPr>
      <w:r w:rsidRPr="001D619B">
        <w:rPr>
          <w:rFonts w:ascii="Arial" w:hAnsi="Arial" w:cs="Arial"/>
        </w:rPr>
        <w:t xml:space="preserve"> </w:t>
      </w:r>
      <w:r w:rsidR="001D619B">
        <w:rPr>
          <w:rFonts w:ascii="Arial" w:hAnsi="Arial" w:cs="Arial"/>
        </w:rPr>
        <w:t>9</w:t>
      </w:r>
      <w:r w:rsidR="0073327A" w:rsidRPr="001D619B">
        <w:rPr>
          <w:rFonts w:ascii="Arial" w:hAnsi="Arial" w:cs="Arial"/>
        </w:rPr>
        <w:t>.1</w:t>
      </w:r>
      <w:r w:rsidR="0073327A" w:rsidRPr="001D619B">
        <w:rPr>
          <w:rFonts w:ascii="Arial" w:hAnsi="Arial" w:cs="Arial"/>
        </w:rPr>
        <w:tab/>
        <w:t xml:space="preserve">If the employee is still aggrieved, they should inform the </w:t>
      </w:r>
      <w:r w:rsidR="001D619B" w:rsidRPr="001D619B">
        <w:rPr>
          <w:rFonts w:ascii="Arial" w:hAnsi="Arial" w:cs="Arial"/>
        </w:rPr>
        <w:t>Head teacher</w:t>
      </w:r>
      <w:r w:rsidR="0073327A" w:rsidRPr="001D619B">
        <w:rPr>
          <w:rFonts w:ascii="Arial" w:hAnsi="Arial" w:cs="Arial"/>
        </w:rPr>
        <w:t xml:space="preserve"> (or Chair of Governors where the aggrieved is the </w:t>
      </w:r>
      <w:r w:rsidR="001D619B" w:rsidRPr="001D619B">
        <w:rPr>
          <w:rFonts w:ascii="Arial" w:hAnsi="Arial" w:cs="Arial"/>
        </w:rPr>
        <w:t>Head teacher</w:t>
      </w:r>
      <w:r w:rsidR="002E4513" w:rsidRPr="001D619B">
        <w:rPr>
          <w:rFonts w:ascii="Arial" w:hAnsi="Arial" w:cs="Arial"/>
        </w:rPr>
        <w:t>)</w:t>
      </w:r>
      <w:r w:rsidR="0073327A" w:rsidRPr="001D619B">
        <w:rPr>
          <w:rFonts w:ascii="Arial" w:hAnsi="Arial" w:cs="Arial"/>
        </w:rPr>
        <w:t xml:space="preserve"> of the reasons why in writing within 10 working days of receipt of the response to Stage </w:t>
      </w:r>
      <w:r w:rsidR="008B537D">
        <w:rPr>
          <w:rFonts w:ascii="Arial" w:hAnsi="Arial" w:cs="Arial"/>
        </w:rPr>
        <w:t>One</w:t>
      </w:r>
      <w:r w:rsidR="0073327A" w:rsidRPr="001D619B">
        <w:rPr>
          <w:rFonts w:ascii="Arial" w:hAnsi="Arial" w:cs="Arial"/>
        </w:rPr>
        <w:t xml:space="preserve"> with reasons, that they want to appeal against the outcome. </w:t>
      </w:r>
    </w:p>
    <w:p w:rsidR="0073327A" w:rsidRPr="001D619B" w:rsidRDefault="0073327A" w:rsidP="0073327A">
      <w:pPr>
        <w:ind w:left="720" w:hanging="720"/>
        <w:jc w:val="both"/>
        <w:rPr>
          <w:rFonts w:ascii="Arial" w:hAnsi="Arial" w:cs="Arial"/>
        </w:rPr>
      </w:pPr>
    </w:p>
    <w:p w:rsidR="00B7606D" w:rsidRPr="001D619B" w:rsidRDefault="001D619B" w:rsidP="0073327A">
      <w:pPr>
        <w:ind w:left="720" w:hanging="720"/>
        <w:jc w:val="both"/>
        <w:rPr>
          <w:rFonts w:ascii="Arial" w:hAnsi="Arial" w:cs="Arial"/>
        </w:rPr>
      </w:pPr>
      <w:r>
        <w:rPr>
          <w:rFonts w:ascii="Arial" w:hAnsi="Arial" w:cs="Arial"/>
        </w:rPr>
        <w:t>9</w:t>
      </w:r>
      <w:r w:rsidR="0073327A" w:rsidRPr="001D619B">
        <w:rPr>
          <w:rFonts w:ascii="Arial" w:hAnsi="Arial" w:cs="Arial"/>
        </w:rPr>
        <w:t>.2</w:t>
      </w:r>
      <w:r w:rsidR="0073327A" w:rsidRPr="001D619B">
        <w:rPr>
          <w:rFonts w:ascii="Arial" w:hAnsi="Arial" w:cs="Arial"/>
        </w:rPr>
        <w:tab/>
      </w:r>
      <w:r w:rsidR="00176C3B" w:rsidRPr="001D619B">
        <w:rPr>
          <w:rFonts w:ascii="Arial" w:hAnsi="Arial" w:cs="Arial"/>
        </w:rPr>
        <w:t>Appeals</w:t>
      </w:r>
      <w:r w:rsidR="00B7606D" w:rsidRPr="001D619B">
        <w:rPr>
          <w:rFonts w:ascii="Arial" w:hAnsi="Arial" w:cs="Arial"/>
        </w:rPr>
        <w:t xml:space="preserve"> will be heard by </w:t>
      </w:r>
      <w:r w:rsidR="008B537D">
        <w:rPr>
          <w:rFonts w:ascii="Arial" w:hAnsi="Arial" w:cs="Arial"/>
        </w:rPr>
        <w:t xml:space="preserve">a Panel </w:t>
      </w:r>
      <w:r w:rsidR="0073327A" w:rsidRPr="001D619B">
        <w:rPr>
          <w:rFonts w:ascii="Arial" w:hAnsi="Arial" w:cs="Arial"/>
        </w:rPr>
        <w:t xml:space="preserve">of the Governing Body. </w:t>
      </w:r>
    </w:p>
    <w:p w:rsidR="00742508" w:rsidRPr="001D619B" w:rsidRDefault="00742508" w:rsidP="00A4089C">
      <w:pPr>
        <w:ind w:left="720" w:hanging="720"/>
        <w:jc w:val="both"/>
        <w:rPr>
          <w:rFonts w:ascii="Arial" w:hAnsi="Arial" w:cs="Arial"/>
        </w:rPr>
      </w:pPr>
    </w:p>
    <w:p w:rsidR="00742508" w:rsidRPr="001D619B" w:rsidRDefault="001D619B" w:rsidP="008A42B3">
      <w:pPr>
        <w:autoSpaceDE w:val="0"/>
        <w:autoSpaceDN w:val="0"/>
        <w:adjustRightInd w:val="0"/>
        <w:ind w:left="720" w:hanging="720"/>
        <w:jc w:val="both"/>
        <w:rPr>
          <w:rFonts w:ascii="Arial" w:hAnsi="Arial" w:cs="Arial"/>
          <w:lang w:eastAsia="en-GB"/>
        </w:rPr>
      </w:pPr>
      <w:r>
        <w:rPr>
          <w:rFonts w:ascii="Arial" w:hAnsi="Arial" w:cs="Arial"/>
          <w:lang w:eastAsia="en-GB"/>
        </w:rPr>
        <w:t>9</w:t>
      </w:r>
      <w:r w:rsidR="0073327A" w:rsidRPr="001D619B">
        <w:rPr>
          <w:rFonts w:ascii="Arial" w:hAnsi="Arial" w:cs="Arial"/>
          <w:lang w:eastAsia="en-GB"/>
        </w:rPr>
        <w:t xml:space="preserve">.3  </w:t>
      </w:r>
      <w:r>
        <w:rPr>
          <w:rFonts w:ascii="Arial" w:hAnsi="Arial" w:cs="Arial"/>
          <w:lang w:eastAsia="en-GB"/>
        </w:rPr>
        <w:tab/>
      </w:r>
      <w:r w:rsidR="0073327A" w:rsidRPr="001D619B">
        <w:rPr>
          <w:rFonts w:ascii="Arial" w:hAnsi="Arial" w:cs="Arial"/>
          <w:lang w:eastAsia="en-GB"/>
        </w:rPr>
        <w:t xml:space="preserve">The appeal should be arranged as soon as possible and the arrangements notified to the employee within 20 working days of receipt of the notice of appeal.  </w:t>
      </w:r>
      <w:r w:rsidR="004F0A71" w:rsidRPr="001D619B">
        <w:rPr>
          <w:rFonts w:ascii="Arial" w:hAnsi="Arial" w:cs="Arial"/>
          <w:lang w:eastAsia="en-GB"/>
        </w:rPr>
        <w:t>The Appeal will take the form of a hearing and the format will be as set out below.</w:t>
      </w:r>
    </w:p>
    <w:p w:rsidR="003E199F" w:rsidRPr="001D619B" w:rsidRDefault="001D619B" w:rsidP="001D619B">
      <w:pPr>
        <w:pStyle w:val="NormalWeb"/>
        <w:rPr>
          <w:rFonts w:ascii="Arial" w:hAnsi="Arial" w:cs="Arial"/>
          <w:color w:val="000000"/>
          <w:lang w:val="en-GB" w:eastAsia="en-GB"/>
        </w:rPr>
      </w:pPr>
      <w:r>
        <w:rPr>
          <w:rFonts w:ascii="Arial" w:hAnsi="Arial" w:cs="Arial"/>
          <w:color w:val="000000"/>
          <w:lang w:val="en-GB" w:eastAsia="en-GB"/>
        </w:rPr>
        <w:t>9.4</w:t>
      </w:r>
      <w:r>
        <w:rPr>
          <w:rFonts w:ascii="Arial" w:hAnsi="Arial" w:cs="Arial"/>
          <w:color w:val="000000"/>
          <w:lang w:val="en-GB" w:eastAsia="en-GB"/>
        </w:rPr>
        <w:tab/>
      </w:r>
      <w:r w:rsidR="00742508" w:rsidRPr="001D619B">
        <w:rPr>
          <w:rFonts w:ascii="Arial" w:hAnsi="Arial" w:cs="Arial"/>
          <w:color w:val="000000"/>
          <w:lang w:val="en-GB" w:eastAsia="en-GB"/>
        </w:rPr>
        <w:t>T</w:t>
      </w:r>
      <w:r w:rsidR="003E199F" w:rsidRPr="001D619B">
        <w:rPr>
          <w:rFonts w:ascii="Arial" w:hAnsi="Arial" w:cs="Arial"/>
          <w:color w:val="000000"/>
          <w:lang w:val="en-GB" w:eastAsia="en-GB"/>
        </w:rPr>
        <w:t xml:space="preserve">he </w:t>
      </w:r>
      <w:r w:rsidR="008B537D">
        <w:rPr>
          <w:rFonts w:ascii="Arial" w:hAnsi="Arial" w:cs="Arial"/>
          <w:color w:val="000000"/>
          <w:lang w:val="en-GB" w:eastAsia="en-GB"/>
        </w:rPr>
        <w:t xml:space="preserve">conduct of the </w:t>
      </w:r>
      <w:r w:rsidR="003E199F" w:rsidRPr="001D619B">
        <w:rPr>
          <w:rFonts w:ascii="Arial" w:hAnsi="Arial" w:cs="Arial"/>
          <w:color w:val="000000"/>
          <w:lang w:val="en-GB" w:eastAsia="en-GB"/>
        </w:rPr>
        <w:t xml:space="preserve">Appeal  will be as follows: </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Introductions of all parties</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The employee (or their representative) will state their grievance and may call witnesses in support. Witnesses will only attend for the duration of their evidence. </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The </w:t>
      </w:r>
      <w:r w:rsidR="002E4513" w:rsidRPr="001D619B">
        <w:rPr>
          <w:rFonts w:ascii="Arial" w:hAnsi="Arial" w:cs="Arial"/>
          <w:color w:val="000000"/>
          <w:lang w:eastAsia="en-GB"/>
        </w:rPr>
        <w:t xml:space="preserve">Panel, </w:t>
      </w:r>
      <w:smartTag w:uri="urn:schemas-microsoft-com:office:smarttags" w:element="PersonName">
        <w:r w:rsidR="002E4513" w:rsidRPr="001D619B">
          <w:rPr>
            <w:rFonts w:ascii="Arial" w:hAnsi="Arial" w:cs="Arial"/>
            <w:color w:val="000000"/>
            <w:lang w:eastAsia="en-GB"/>
          </w:rPr>
          <w:t>Head</w:t>
        </w:r>
      </w:smartTag>
      <w:r w:rsidR="002E4513" w:rsidRPr="001D619B">
        <w:rPr>
          <w:rFonts w:ascii="Arial" w:hAnsi="Arial" w:cs="Arial"/>
          <w:color w:val="000000"/>
          <w:lang w:eastAsia="en-GB"/>
        </w:rPr>
        <w:t xml:space="preserve"> teacher and/or</w:t>
      </w:r>
      <w:r w:rsidRPr="001D619B">
        <w:rPr>
          <w:rFonts w:ascii="Arial" w:hAnsi="Arial" w:cs="Arial"/>
          <w:color w:val="000000"/>
          <w:lang w:eastAsia="en-GB"/>
        </w:rPr>
        <w:t xml:space="preserve"> Management representatives may then ask questions of the employee/their representative/witnesses. </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The </w:t>
      </w:r>
      <w:r w:rsidR="001D619B" w:rsidRPr="001D619B">
        <w:rPr>
          <w:rFonts w:ascii="Arial" w:hAnsi="Arial" w:cs="Arial"/>
          <w:color w:val="000000"/>
          <w:lang w:eastAsia="en-GB"/>
        </w:rPr>
        <w:t>Head teacher</w:t>
      </w:r>
      <w:r w:rsidR="002E4513" w:rsidRPr="001D619B">
        <w:rPr>
          <w:rFonts w:ascii="Arial" w:hAnsi="Arial" w:cs="Arial"/>
          <w:color w:val="000000"/>
          <w:lang w:eastAsia="en-GB"/>
        </w:rPr>
        <w:t xml:space="preserve"> and /or </w:t>
      </w:r>
      <w:r w:rsidRPr="001D619B">
        <w:rPr>
          <w:rFonts w:ascii="Arial" w:hAnsi="Arial" w:cs="Arial"/>
          <w:color w:val="000000"/>
          <w:lang w:eastAsia="en-GB"/>
        </w:rPr>
        <w:t xml:space="preserve">management representative responds to the grievance and may call witnesses. Witnesses will only attend for the duration of their evidence. </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The </w:t>
      </w:r>
      <w:r w:rsidR="002E4513" w:rsidRPr="001D619B">
        <w:rPr>
          <w:rFonts w:ascii="Arial" w:hAnsi="Arial" w:cs="Arial"/>
          <w:color w:val="000000"/>
          <w:lang w:eastAsia="en-GB"/>
        </w:rPr>
        <w:t xml:space="preserve">Panel and </w:t>
      </w:r>
      <w:r w:rsidRPr="001D619B">
        <w:rPr>
          <w:rFonts w:ascii="Arial" w:hAnsi="Arial" w:cs="Arial"/>
          <w:color w:val="000000"/>
          <w:lang w:eastAsia="en-GB"/>
        </w:rPr>
        <w:t>the employee/their representative may then ask questions of the management representative and witnesses.</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The management representative then sums up. </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The employee (or their representative) then sums up </w:t>
      </w:r>
    </w:p>
    <w:p w:rsidR="003E199F" w:rsidRPr="001D619B" w:rsidRDefault="003E199F" w:rsidP="008A42B3">
      <w:pPr>
        <w:numPr>
          <w:ilvl w:val="0"/>
          <w:numId w:val="15"/>
        </w:numPr>
        <w:spacing w:before="100" w:beforeAutospacing="1" w:after="100" w:afterAutospacing="1"/>
        <w:jc w:val="both"/>
        <w:rPr>
          <w:rFonts w:ascii="Arial" w:hAnsi="Arial" w:cs="Arial"/>
          <w:color w:val="000000"/>
          <w:lang w:eastAsia="en-GB"/>
        </w:rPr>
      </w:pPr>
      <w:r w:rsidRPr="001D619B">
        <w:rPr>
          <w:rFonts w:ascii="Arial" w:hAnsi="Arial" w:cs="Arial"/>
          <w:color w:val="000000"/>
          <w:lang w:eastAsia="en-GB"/>
        </w:rPr>
        <w:t xml:space="preserve">Both parties withdraw. </w:t>
      </w:r>
    </w:p>
    <w:p w:rsidR="001D619B" w:rsidRDefault="001D619B" w:rsidP="001D619B">
      <w:pPr>
        <w:jc w:val="both"/>
        <w:rPr>
          <w:rFonts w:ascii="Arial" w:hAnsi="Arial" w:cs="Arial"/>
        </w:rPr>
      </w:pPr>
      <w:r>
        <w:rPr>
          <w:rFonts w:ascii="Arial" w:hAnsi="Arial" w:cs="Arial"/>
        </w:rPr>
        <w:t>9.5</w:t>
      </w:r>
      <w:r>
        <w:rPr>
          <w:rFonts w:ascii="Arial" w:hAnsi="Arial" w:cs="Arial"/>
        </w:rPr>
        <w:tab/>
      </w:r>
      <w:r w:rsidR="00B7606D" w:rsidRPr="001D619B">
        <w:rPr>
          <w:rFonts w:ascii="Arial" w:hAnsi="Arial" w:cs="Arial"/>
        </w:rPr>
        <w:t xml:space="preserve">The decision of the </w:t>
      </w:r>
      <w:r w:rsidR="008B537D">
        <w:rPr>
          <w:rFonts w:ascii="Arial" w:hAnsi="Arial" w:cs="Arial"/>
        </w:rPr>
        <w:t xml:space="preserve">Panel </w:t>
      </w:r>
      <w:r w:rsidR="004F0A71" w:rsidRPr="001D619B">
        <w:rPr>
          <w:rFonts w:ascii="Arial" w:hAnsi="Arial" w:cs="Arial"/>
        </w:rPr>
        <w:t>w</w:t>
      </w:r>
      <w:r w:rsidR="00B7606D" w:rsidRPr="001D619B">
        <w:rPr>
          <w:rFonts w:ascii="Arial" w:hAnsi="Arial" w:cs="Arial"/>
        </w:rPr>
        <w:t>ill be confirmed in writing to the</w:t>
      </w:r>
      <w:r w:rsidR="00EC6790">
        <w:rPr>
          <w:rFonts w:ascii="Arial" w:hAnsi="Arial" w:cs="Arial"/>
        </w:rPr>
        <w:t xml:space="preserve"> </w:t>
      </w:r>
    </w:p>
    <w:p w:rsidR="00B7606D" w:rsidRPr="001D619B" w:rsidRDefault="00B7606D" w:rsidP="001D619B">
      <w:pPr>
        <w:ind w:firstLine="720"/>
        <w:jc w:val="both"/>
        <w:rPr>
          <w:rFonts w:ascii="Arial" w:hAnsi="Arial" w:cs="Arial"/>
        </w:rPr>
      </w:pPr>
      <w:r w:rsidRPr="001D619B">
        <w:rPr>
          <w:rFonts w:ascii="Arial" w:hAnsi="Arial" w:cs="Arial"/>
        </w:rPr>
        <w:t xml:space="preserve"> employee within 5 working days of the hearing and th</w:t>
      </w:r>
      <w:r w:rsidR="005B1991" w:rsidRPr="001D619B">
        <w:rPr>
          <w:rFonts w:ascii="Arial" w:hAnsi="Arial" w:cs="Arial"/>
        </w:rPr>
        <w:t>is will be the final</w:t>
      </w:r>
      <w:r w:rsidR="004F0A71" w:rsidRPr="001D619B">
        <w:rPr>
          <w:rFonts w:ascii="Arial" w:hAnsi="Arial" w:cs="Arial"/>
        </w:rPr>
        <w:t>.</w:t>
      </w:r>
      <w:r w:rsidR="005B1991" w:rsidRPr="001D619B">
        <w:rPr>
          <w:rFonts w:ascii="Arial" w:hAnsi="Arial" w:cs="Arial"/>
        </w:rPr>
        <w:t xml:space="preserve"> </w:t>
      </w:r>
    </w:p>
    <w:p w:rsidR="00023661" w:rsidRPr="001D619B" w:rsidRDefault="00023661" w:rsidP="00A4089C">
      <w:pPr>
        <w:jc w:val="both"/>
        <w:rPr>
          <w:rFonts w:ascii="Arial" w:hAnsi="Arial" w:cs="Arial"/>
        </w:rPr>
      </w:pPr>
    </w:p>
    <w:p w:rsidR="007F738C" w:rsidRPr="001D619B" w:rsidRDefault="007F738C" w:rsidP="00B42A33">
      <w:pPr>
        <w:jc w:val="both"/>
        <w:rPr>
          <w:rFonts w:ascii="Arial" w:hAnsi="Arial" w:cs="Arial"/>
          <w:b/>
        </w:rPr>
      </w:pPr>
    </w:p>
    <w:p w:rsidR="0072492B" w:rsidRPr="001D619B" w:rsidRDefault="0072492B" w:rsidP="00B42A33">
      <w:pPr>
        <w:jc w:val="both"/>
        <w:rPr>
          <w:rFonts w:ascii="Arial" w:hAnsi="Arial" w:cs="Arial"/>
          <w:b/>
        </w:rPr>
      </w:pPr>
      <w:r w:rsidRPr="001D619B">
        <w:rPr>
          <w:rFonts w:ascii="Arial" w:hAnsi="Arial" w:cs="Arial"/>
          <w:b/>
        </w:rPr>
        <w:t>1</w:t>
      </w:r>
      <w:r w:rsidR="001D619B">
        <w:rPr>
          <w:rFonts w:ascii="Arial" w:hAnsi="Arial" w:cs="Arial"/>
          <w:b/>
        </w:rPr>
        <w:t>0</w:t>
      </w:r>
      <w:r w:rsidRPr="001D619B">
        <w:rPr>
          <w:rFonts w:ascii="Arial" w:hAnsi="Arial" w:cs="Arial"/>
          <w:b/>
        </w:rPr>
        <w:t>.</w:t>
      </w:r>
      <w:r w:rsidRPr="001D619B">
        <w:rPr>
          <w:rFonts w:ascii="Arial" w:hAnsi="Arial" w:cs="Arial"/>
          <w:b/>
        </w:rPr>
        <w:tab/>
        <w:t xml:space="preserve">Grievances against the </w:t>
      </w:r>
      <w:smartTag w:uri="urn:schemas-microsoft-com:office:smarttags" w:element="PersonName">
        <w:r w:rsidRPr="001D619B">
          <w:rPr>
            <w:rFonts w:ascii="Arial" w:hAnsi="Arial" w:cs="Arial"/>
            <w:b/>
          </w:rPr>
          <w:t>Head</w:t>
        </w:r>
      </w:smartTag>
      <w:r w:rsidRPr="001D619B">
        <w:rPr>
          <w:rFonts w:ascii="Arial" w:hAnsi="Arial" w:cs="Arial"/>
          <w:b/>
        </w:rPr>
        <w:t xml:space="preserve"> teacher</w:t>
      </w:r>
    </w:p>
    <w:p w:rsidR="0072492B" w:rsidRPr="001D619B" w:rsidRDefault="0072492B" w:rsidP="00B42A33">
      <w:pPr>
        <w:jc w:val="both"/>
        <w:rPr>
          <w:rFonts w:ascii="Arial" w:hAnsi="Arial" w:cs="Arial"/>
        </w:rPr>
      </w:pPr>
    </w:p>
    <w:p w:rsidR="0072492B" w:rsidRPr="001D619B" w:rsidRDefault="0072492B" w:rsidP="00B42A33">
      <w:pPr>
        <w:jc w:val="both"/>
        <w:rPr>
          <w:rFonts w:ascii="Arial" w:hAnsi="Arial" w:cs="Arial"/>
        </w:rPr>
      </w:pPr>
      <w:r w:rsidRPr="001D619B">
        <w:rPr>
          <w:rFonts w:ascii="Arial" w:hAnsi="Arial" w:cs="Arial"/>
          <w:b/>
        </w:rPr>
        <w:t>1</w:t>
      </w:r>
      <w:r w:rsidR="001D619B">
        <w:rPr>
          <w:rFonts w:ascii="Arial" w:hAnsi="Arial" w:cs="Arial"/>
          <w:b/>
        </w:rPr>
        <w:t>0</w:t>
      </w:r>
      <w:r w:rsidRPr="001D619B">
        <w:rPr>
          <w:rFonts w:ascii="Arial" w:hAnsi="Arial" w:cs="Arial"/>
          <w:b/>
        </w:rPr>
        <w:t>.1</w:t>
      </w:r>
      <w:r w:rsidRPr="001D619B">
        <w:rPr>
          <w:rFonts w:ascii="Arial" w:hAnsi="Arial" w:cs="Arial"/>
        </w:rPr>
        <w:tab/>
      </w:r>
      <w:r w:rsidRPr="001D619B">
        <w:rPr>
          <w:rFonts w:ascii="Arial" w:hAnsi="Arial" w:cs="Arial"/>
          <w:b/>
        </w:rPr>
        <w:t>Informal Stage</w:t>
      </w:r>
    </w:p>
    <w:p w:rsidR="0072492B" w:rsidRPr="001D619B" w:rsidRDefault="0072492B" w:rsidP="00B42A33">
      <w:pPr>
        <w:jc w:val="both"/>
        <w:rPr>
          <w:rFonts w:ascii="Arial" w:hAnsi="Arial" w:cs="Arial"/>
        </w:rPr>
      </w:pPr>
    </w:p>
    <w:p w:rsidR="0072492B" w:rsidRPr="001D619B" w:rsidRDefault="00B42A33" w:rsidP="00D941AB">
      <w:pPr>
        <w:ind w:left="720" w:hanging="720"/>
        <w:jc w:val="both"/>
        <w:rPr>
          <w:rFonts w:ascii="Arial" w:hAnsi="Arial" w:cs="Arial"/>
        </w:rPr>
      </w:pPr>
      <w:r w:rsidRPr="001D619B">
        <w:rPr>
          <w:rFonts w:ascii="Arial" w:hAnsi="Arial" w:cs="Arial"/>
        </w:rPr>
        <w:t>1</w:t>
      </w:r>
      <w:r w:rsidR="001D619B">
        <w:rPr>
          <w:rFonts w:ascii="Arial" w:hAnsi="Arial" w:cs="Arial"/>
        </w:rPr>
        <w:t>0</w:t>
      </w:r>
      <w:r w:rsidRPr="001D619B">
        <w:rPr>
          <w:rFonts w:ascii="Arial" w:hAnsi="Arial" w:cs="Arial"/>
        </w:rPr>
        <w:t xml:space="preserve">.1.1 </w:t>
      </w:r>
      <w:r w:rsidR="0072492B" w:rsidRPr="001D619B">
        <w:rPr>
          <w:rFonts w:ascii="Arial" w:hAnsi="Arial" w:cs="Arial"/>
        </w:rPr>
        <w:t xml:space="preserve">An employee with a grievance against the </w:t>
      </w:r>
      <w:smartTag w:uri="urn:schemas-microsoft-com:office:smarttags" w:element="PersonName">
        <w:r w:rsidR="0072492B" w:rsidRPr="001D619B">
          <w:rPr>
            <w:rFonts w:ascii="Arial" w:hAnsi="Arial" w:cs="Arial"/>
          </w:rPr>
          <w:t>Head</w:t>
        </w:r>
      </w:smartTag>
      <w:r w:rsidR="0072492B" w:rsidRPr="001D619B">
        <w:rPr>
          <w:rFonts w:ascii="Arial" w:hAnsi="Arial" w:cs="Arial"/>
        </w:rPr>
        <w:t xml:space="preserve"> teacher shall first raise it with the Chair of Governors who will be expected whenever reasonable and practicable, to provide a reply either orally, or in writing if the employee requests it, within 5 working days of the grievance being raised. The Chair of Governors shall make reasonable enquiries to enable them to respond to the grievance, including advising the </w:t>
      </w:r>
      <w:smartTag w:uri="urn:schemas-microsoft-com:office:smarttags" w:element="PersonName">
        <w:r w:rsidR="0072492B" w:rsidRPr="001D619B">
          <w:rPr>
            <w:rFonts w:ascii="Arial" w:hAnsi="Arial" w:cs="Arial"/>
          </w:rPr>
          <w:t>Head</w:t>
        </w:r>
      </w:smartTag>
      <w:r w:rsidR="0072492B" w:rsidRPr="001D619B">
        <w:rPr>
          <w:rFonts w:ascii="Arial" w:hAnsi="Arial" w:cs="Arial"/>
        </w:rPr>
        <w:t xml:space="preserve"> teacher of the details. </w:t>
      </w:r>
    </w:p>
    <w:p w:rsidR="0072492B" w:rsidRPr="001D619B" w:rsidRDefault="0072492B" w:rsidP="00B42A33">
      <w:pPr>
        <w:jc w:val="both"/>
        <w:rPr>
          <w:rFonts w:ascii="Arial" w:hAnsi="Arial" w:cs="Arial"/>
        </w:rPr>
      </w:pPr>
    </w:p>
    <w:p w:rsidR="0072492B" w:rsidRPr="001D619B" w:rsidRDefault="00B42A33" w:rsidP="00D941AB">
      <w:pPr>
        <w:ind w:left="720" w:hanging="720"/>
        <w:jc w:val="both"/>
        <w:rPr>
          <w:rFonts w:ascii="Arial" w:hAnsi="Arial" w:cs="Arial"/>
        </w:rPr>
      </w:pPr>
      <w:r w:rsidRPr="001D619B">
        <w:rPr>
          <w:rFonts w:ascii="Arial" w:hAnsi="Arial" w:cs="Arial"/>
        </w:rPr>
        <w:t>1</w:t>
      </w:r>
      <w:r w:rsidR="001D619B">
        <w:rPr>
          <w:rFonts w:ascii="Arial" w:hAnsi="Arial" w:cs="Arial"/>
        </w:rPr>
        <w:t>0</w:t>
      </w:r>
      <w:r w:rsidRPr="001D619B">
        <w:rPr>
          <w:rFonts w:ascii="Arial" w:hAnsi="Arial" w:cs="Arial"/>
        </w:rPr>
        <w:t>.1.2</w:t>
      </w:r>
      <w:r w:rsidR="00D941AB" w:rsidRPr="001D619B">
        <w:rPr>
          <w:rFonts w:ascii="Arial" w:hAnsi="Arial" w:cs="Arial"/>
        </w:rPr>
        <w:t xml:space="preserve"> </w:t>
      </w:r>
      <w:r w:rsidR="0072492B" w:rsidRPr="001D619B">
        <w:rPr>
          <w:rFonts w:ascii="Arial" w:hAnsi="Arial" w:cs="Arial"/>
        </w:rPr>
        <w:t xml:space="preserve">The Chair of Governors has a duty to maintain mutual confidence and trust with the </w:t>
      </w:r>
      <w:smartTag w:uri="urn:schemas-microsoft-com:office:smarttags" w:element="PersonName">
        <w:r w:rsidR="0072492B" w:rsidRPr="001D619B">
          <w:rPr>
            <w:rFonts w:ascii="Arial" w:hAnsi="Arial" w:cs="Arial"/>
          </w:rPr>
          <w:t>Head</w:t>
        </w:r>
      </w:smartTag>
      <w:r w:rsidR="0072492B" w:rsidRPr="001D619B">
        <w:rPr>
          <w:rFonts w:ascii="Arial" w:hAnsi="Arial" w:cs="Arial"/>
        </w:rPr>
        <w:t xml:space="preserve"> teacher and employees who are trade union members may wish to make contact with their respective trade union at this stage.</w:t>
      </w:r>
    </w:p>
    <w:p w:rsidR="0072492B" w:rsidRPr="001D619B" w:rsidRDefault="0072492B" w:rsidP="00B42A33">
      <w:pPr>
        <w:jc w:val="both"/>
        <w:rPr>
          <w:rFonts w:ascii="Arial" w:hAnsi="Arial" w:cs="Arial"/>
        </w:rPr>
      </w:pPr>
    </w:p>
    <w:p w:rsidR="0072492B" w:rsidRPr="001D619B" w:rsidRDefault="00B42A33" w:rsidP="00D941AB">
      <w:pPr>
        <w:ind w:left="720" w:hanging="720"/>
        <w:jc w:val="both"/>
        <w:rPr>
          <w:rFonts w:ascii="Arial" w:hAnsi="Arial" w:cs="Arial"/>
        </w:rPr>
      </w:pPr>
      <w:r w:rsidRPr="001D619B">
        <w:rPr>
          <w:rFonts w:ascii="Arial" w:hAnsi="Arial" w:cs="Arial"/>
        </w:rPr>
        <w:t>1</w:t>
      </w:r>
      <w:r w:rsidR="001D619B">
        <w:rPr>
          <w:rFonts w:ascii="Arial" w:hAnsi="Arial" w:cs="Arial"/>
        </w:rPr>
        <w:t>0</w:t>
      </w:r>
      <w:r w:rsidRPr="001D619B">
        <w:rPr>
          <w:rFonts w:ascii="Arial" w:hAnsi="Arial" w:cs="Arial"/>
        </w:rPr>
        <w:t xml:space="preserve">.1.3 </w:t>
      </w:r>
      <w:r w:rsidR="0072492B" w:rsidRPr="001D619B">
        <w:rPr>
          <w:rFonts w:ascii="Arial" w:hAnsi="Arial" w:cs="Arial"/>
        </w:rPr>
        <w:t xml:space="preserve">The Chair of Governors shall provide the </w:t>
      </w:r>
      <w:smartTag w:uri="urn:schemas-microsoft-com:office:smarttags" w:element="PersonName">
        <w:r w:rsidR="0072492B" w:rsidRPr="001D619B">
          <w:rPr>
            <w:rFonts w:ascii="Arial" w:hAnsi="Arial" w:cs="Arial"/>
          </w:rPr>
          <w:t>Head</w:t>
        </w:r>
      </w:smartTag>
      <w:r w:rsidR="0072492B" w:rsidRPr="001D619B">
        <w:rPr>
          <w:rFonts w:ascii="Arial" w:hAnsi="Arial" w:cs="Arial"/>
        </w:rPr>
        <w:t xml:space="preserve"> teacher with an opportunity to express their views about the matter without obligation to do so in the presence of the aggrieved employee.  </w:t>
      </w:r>
    </w:p>
    <w:p w:rsidR="0072492B" w:rsidRPr="001D619B" w:rsidRDefault="0072492B" w:rsidP="00B42A33">
      <w:pPr>
        <w:jc w:val="both"/>
        <w:rPr>
          <w:rFonts w:ascii="Arial" w:hAnsi="Arial" w:cs="Arial"/>
        </w:rPr>
      </w:pPr>
    </w:p>
    <w:p w:rsidR="00414DEA" w:rsidRDefault="00B42A33" w:rsidP="004761ED">
      <w:pPr>
        <w:ind w:left="720" w:hanging="720"/>
        <w:jc w:val="both"/>
        <w:rPr>
          <w:rFonts w:ascii="Arial" w:hAnsi="Arial" w:cs="Arial"/>
        </w:rPr>
      </w:pPr>
      <w:r w:rsidRPr="001D619B">
        <w:rPr>
          <w:rFonts w:ascii="Arial" w:hAnsi="Arial" w:cs="Arial"/>
        </w:rPr>
        <w:t>1</w:t>
      </w:r>
      <w:r w:rsidR="001D619B">
        <w:rPr>
          <w:rFonts w:ascii="Arial" w:hAnsi="Arial" w:cs="Arial"/>
        </w:rPr>
        <w:t>0</w:t>
      </w:r>
      <w:r w:rsidRPr="001D619B">
        <w:rPr>
          <w:rFonts w:ascii="Arial" w:hAnsi="Arial" w:cs="Arial"/>
        </w:rPr>
        <w:t xml:space="preserve">.1.4 </w:t>
      </w:r>
      <w:r w:rsidR="0072492B" w:rsidRPr="001D619B">
        <w:rPr>
          <w:rFonts w:ascii="Arial" w:hAnsi="Arial" w:cs="Arial"/>
        </w:rPr>
        <w:t xml:space="preserve">Where a grievance cannot be resolved informally, or the employee indicates they wish to proceed immediately to the formal stages, </w:t>
      </w:r>
      <w:r w:rsidR="001C65DB">
        <w:rPr>
          <w:rFonts w:ascii="Arial" w:hAnsi="Arial" w:cs="Arial"/>
        </w:rPr>
        <w:t>the grievance will be dealt with in accordance with th</w:t>
      </w:r>
      <w:r w:rsidR="00EC6790">
        <w:rPr>
          <w:rFonts w:ascii="Arial" w:hAnsi="Arial" w:cs="Arial"/>
        </w:rPr>
        <w:t xml:space="preserve">e following paragraphs. </w:t>
      </w:r>
      <w:r w:rsidR="0072492B" w:rsidRPr="001D619B">
        <w:rPr>
          <w:rFonts w:ascii="Arial" w:hAnsi="Arial" w:cs="Arial"/>
        </w:rPr>
        <w:t xml:space="preserve">A copy of the grievance procedure and related guidance notes will be </w:t>
      </w:r>
      <w:r w:rsidR="00EC6790">
        <w:rPr>
          <w:rFonts w:ascii="Arial" w:hAnsi="Arial" w:cs="Arial"/>
        </w:rPr>
        <w:t xml:space="preserve">provided </w:t>
      </w:r>
      <w:r w:rsidR="004761ED">
        <w:rPr>
          <w:rFonts w:ascii="Arial" w:hAnsi="Arial" w:cs="Arial"/>
        </w:rPr>
        <w:t xml:space="preserve">to the employee. </w:t>
      </w:r>
    </w:p>
    <w:p w:rsidR="00414DEA" w:rsidRPr="001D619B" w:rsidRDefault="00414DEA" w:rsidP="00B42A33">
      <w:pPr>
        <w:jc w:val="both"/>
        <w:rPr>
          <w:rFonts w:ascii="Arial" w:hAnsi="Arial" w:cs="Arial"/>
        </w:rPr>
      </w:pPr>
    </w:p>
    <w:p w:rsidR="00732A29" w:rsidRDefault="0072492B" w:rsidP="00732A29">
      <w:pPr>
        <w:rPr>
          <w:rFonts w:ascii="Arial" w:hAnsi="Arial" w:cs="Arial"/>
          <w:b/>
        </w:rPr>
      </w:pPr>
      <w:r w:rsidRPr="001D619B">
        <w:rPr>
          <w:rFonts w:ascii="Arial" w:hAnsi="Arial" w:cs="Arial"/>
          <w:b/>
        </w:rPr>
        <w:t>1</w:t>
      </w:r>
      <w:r w:rsidR="001D619B">
        <w:rPr>
          <w:rFonts w:ascii="Arial" w:hAnsi="Arial" w:cs="Arial"/>
          <w:b/>
        </w:rPr>
        <w:t>0</w:t>
      </w:r>
      <w:r w:rsidRPr="001D619B">
        <w:rPr>
          <w:rFonts w:ascii="Arial" w:hAnsi="Arial" w:cs="Arial"/>
          <w:b/>
        </w:rPr>
        <w:t>.2</w:t>
      </w:r>
      <w:r w:rsidRPr="001D619B">
        <w:rPr>
          <w:rFonts w:ascii="Arial" w:hAnsi="Arial" w:cs="Arial"/>
          <w:b/>
        </w:rPr>
        <w:tab/>
      </w:r>
      <w:r w:rsidR="001D619B" w:rsidRPr="001D619B">
        <w:rPr>
          <w:rFonts w:ascii="Arial" w:hAnsi="Arial" w:cs="Arial"/>
          <w:b/>
        </w:rPr>
        <w:t>Formal</w:t>
      </w:r>
      <w:r w:rsidR="00732A29">
        <w:rPr>
          <w:rFonts w:ascii="Arial" w:hAnsi="Arial" w:cs="Arial"/>
          <w:b/>
        </w:rPr>
        <w:t xml:space="preserve"> Procedure</w:t>
      </w:r>
    </w:p>
    <w:p w:rsidR="00EC6790" w:rsidRDefault="00EC6790" w:rsidP="00732A29">
      <w:pPr>
        <w:rPr>
          <w:rFonts w:ascii="Arial" w:hAnsi="Arial" w:cs="Arial"/>
          <w:b/>
        </w:rPr>
      </w:pPr>
      <w:r>
        <w:rPr>
          <w:rFonts w:ascii="Arial" w:hAnsi="Arial" w:cs="Arial"/>
          <w:b/>
        </w:rPr>
        <w:t xml:space="preserve">           </w:t>
      </w:r>
    </w:p>
    <w:p w:rsidR="0072492B" w:rsidRPr="001D619B" w:rsidRDefault="001D619B" w:rsidP="00EC6790">
      <w:pPr>
        <w:ind w:firstLine="720"/>
        <w:rPr>
          <w:rFonts w:ascii="Arial" w:hAnsi="Arial" w:cs="Arial"/>
        </w:rPr>
      </w:pPr>
      <w:r w:rsidRPr="001D619B">
        <w:rPr>
          <w:rFonts w:ascii="Arial" w:hAnsi="Arial" w:cs="Arial"/>
          <w:b/>
        </w:rPr>
        <w:t>Stage</w:t>
      </w:r>
      <w:r w:rsidR="0072492B" w:rsidRPr="001D619B">
        <w:rPr>
          <w:rFonts w:ascii="Arial" w:hAnsi="Arial" w:cs="Arial"/>
          <w:b/>
        </w:rPr>
        <w:t xml:space="preserve"> </w:t>
      </w:r>
      <w:r w:rsidR="001C65DB">
        <w:rPr>
          <w:rFonts w:ascii="Arial" w:hAnsi="Arial" w:cs="Arial"/>
          <w:b/>
        </w:rPr>
        <w:t>1</w:t>
      </w:r>
      <w:r w:rsidR="0072492B" w:rsidRPr="001D619B">
        <w:rPr>
          <w:rFonts w:ascii="Arial" w:hAnsi="Arial" w:cs="Arial"/>
          <w:b/>
        </w:rPr>
        <w:br/>
      </w:r>
    </w:p>
    <w:p w:rsidR="0072492B" w:rsidRPr="001D619B" w:rsidRDefault="00B42A33" w:rsidP="00B42A33">
      <w:pPr>
        <w:jc w:val="both"/>
        <w:rPr>
          <w:rFonts w:ascii="Arial" w:hAnsi="Arial" w:cs="Arial"/>
        </w:rPr>
      </w:pPr>
      <w:r w:rsidRPr="001D619B">
        <w:rPr>
          <w:rFonts w:ascii="Arial" w:hAnsi="Arial" w:cs="Arial"/>
        </w:rPr>
        <w:t>1</w:t>
      </w:r>
      <w:r w:rsidR="001D619B">
        <w:rPr>
          <w:rFonts w:ascii="Arial" w:hAnsi="Arial" w:cs="Arial"/>
        </w:rPr>
        <w:t>0</w:t>
      </w:r>
      <w:r w:rsidRPr="001D619B">
        <w:rPr>
          <w:rFonts w:ascii="Arial" w:hAnsi="Arial" w:cs="Arial"/>
        </w:rPr>
        <w:t xml:space="preserve">.2.1 </w:t>
      </w:r>
      <w:r w:rsidR="0072492B" w:rsidRPr="001D619B">
        <w:rPr>
          <w:rFonts w:ascii="Arial" w:hAnsi="Arial" w:cs="Arial"/>
        </w:rPr>
        <w:t>In a written statement to the Chair of Governors the employee must outline:</w:t>
      </w:r>
    </w:p>
    <w:p w:rsidR="000549BA" w:rsidRPr="001D619B" w:rsidRDefault="000549BA" w:rsidP="00B42A33">
      <w:pPr>
        <w:jc w:val="both"/>
        <w:rPr>
          <w:rFonts w:ascii="Arial" w:hAnsi="Arial" w:cs="Arial"/>
        </w:rPr>
      </w:pPr>
    </w:p>
    <w:p w:rsidR="000549BA" w:rsidRPr="001D619B" w:rsidRDefault="000549BA" w:rsidP="000549BA">
      <w:pPr>
        <w:ind w:left="720"/>
        <w:jc w:val="both"/>
        <w:rPr>
          <w:rFonts w:ascii="Arial" w:hAnsi="Arial" w:cs="Arial"/>
        </w:rPr>
      </w:pPr>
      <w:r w:rsidRPr="001D619B">
        <w:rPr>
          <w:rFonts w:ascii="Arial" w:hAnsi="Arial" w:cs="Arial"/>
        </w:rPr>
        <w:t>a) the nature of the alleged grievance:</w:t>
      </w:r>
    </w:p>
    <w:p w:rsidR="000549BA" w:rsidRPr="001D619B" w:rsidRDefault="000549BA" w:rsidP="000549BA">
      <w:pPr>
        <w:ind w:left="720"/>
        <w:jc w:val="both"/>
        <w:rPr>
          <w:rFonts w:ascii="Arial" w:hAnsi="Arial" w:cs="Arial"/>
        </w:rPr>
      </w:pPr>
      <w:r w:rsidRPr="001D619B">
        <w:rPr>
          <w:rFonts w:ascii="Arial" w:hAnsi="Arial" w:cs="Arial"/>
        </w:rPr>
        <w:t>b) the evidence to support it and;</w:t>
      </w:r>
    </w:p>
    <w:p w:rsidR="000549BA" w:rsidRDefault="000549BA" w:rsidP="000549BA">
      <w:pPr>
        <w:ind w:left="720"/>
        <w:jc w:val="both"/>
        <w:rPr>
          <w:rFonts w:ascii="Arial" w:hAnsi="Arial" w:cs="Arial"/>
        </w:rPr>
      </w:pPr>
      <w:r w:rsidRPr="001D619B">
        <w:rPr>
          <w:rFonts w:ascii="Arial" w:hAnsi="Arial" w:cs="Arial"/>
        </w:rPr>
        <w:t>c) the outcome they are seeking</w:t>
      </w:r>
      <w:r w:rsidR="001C65DB">
        <w:rPr>
          <w:rFonts w:ascii="Arial" w:hAnsi="Arial" w:cs="Arial"/>
        </w:rPr>
        <w:t>.</w:t>
      </w:r>
    </w:p>
    <w:p w:rsidR="001C65DB" w:rsidRDefault="001C65DB" w:rsidP="000549BA">
      <w:pPr>
        <w:ind w:left="720"/>
        <w:jc w:val="both"/>
        <w:rPr>
          <w:rFonts w:ascii="Arial" w:hAnsi="Arial" w:cs="Arial"/>
        </w:rPr>
      </w:pPr>
    </w:p>
    <w:p w:rsidR="001C65DB" w:rsidRDefault="001C65DB" w:rsidP="000549BA">
      <w:pPr>
        <w:ind w:left="720"/>
        <w:jc w:val="both"/>
        <w:rPr>
          <w:rFonts w:ascii="Arial" w:hAnsi="Arial" w:cs="Arial"/>
        </w:rPr>
      </w:pPr>
      <w:r>
        <w:rPr>
          <w:rFonts w:ascii="Arial" w:hAnsi="Arial" w:cs="Arial"/>
        </w:rPr>
        <w:t>The Chair of Governors will acknowledge receipt of the grievance.</w:t>
      </w:r>
    </w:p>
    <w:p w:rsidR="00414DEA" w:rsidRPr="001D619B" w:rsidRDefault="00414DEA" w:rsidP="000549BA">
      <w:pPr>
        <w:ind w:left="720"/>
        <w:jc w:val="both"/>
        <w:rPr>
          <w:rFonts w:ascii="Arial" w:hAnsi="Arial" w:cs="Arial"/>
        </w:rPr>
      </w:pPr>
    </w:p>
    <w:p w:rsidR="00AA22A3" w:rsidRPr="001D619B" w:rsidRDefault="00AA22A3" w:rsidP="00AA22A3">
      <w:pPr>
        <w:ind w:left="720" w:hanging="720"/>
        <w:jc w:val="both"/>
        <w:rPr>
          <w:rFonts w:ascii="Arial" w:hAnsi="Arial" w:cs="Arial"/>
        </w:rPr>
      </w:pPr>
      <w:r>
        <w:rPr>
          <w:rFonts w:ascii="Arial" w:hAnsi="Arial" w:cs="Arial"/>
        </w:rPr>
        <w:t>10.2.2</w:t>
      </w:r>
      <w:r w:rsidRPr="001D619B">
        <w:rPr>
          <w:rFonts w:ascii="Arial" w:hAnsi="Arial" w:cs="Arial"/>
        </w:rPr>
        <w:t xml:space="preserve">Where a grievance has not been previously considered under the informal stages of the procedure, the Chair of Governors </w:t>
      </w:r>
      <w:r>
        <w:rPr>
          <w:rFonts w:ascii="Arial" w:hAnsi="Arial" w:cs="Arial"/>
        </w:rPr>
        <w:t>may</w:t>
      </w:r>
      <w:r w:rsidRPr="001D619B">
        <w:rPr>
          <w:rFonts w:ascii="Arial" w:hAnsi="Arial" w:cs="Arial"/>
        </w:rPr>
        <w:t xml:space="preserve"> undertake enquiries into the substance of the grievance. This </w:t>
      </w:r>
      <w:r>
        <w:rPr>
          <w:rFonts w:ascii="Arial" w:hAnsi="Arial" w:cs="Arial"/>
        </w:rPr>
        <w:t>may</w:t>
      </w:r>
      <w:r w:rsidRPr="001D619B">
        <w:rPr>
          <w:rFonts w:ascii="Arial" w:hAnsi="Arial" w:cs="Arial"/>
        </w:rPr>
        <w:t xml:space="preserve"> include meetings</w:t>
      </w:r>
      <w:r w:rsidR="00414DEA">
        <w:rPr>
          <w:rFonts w:ascii="Arial" w:hAnsi="Arial" w:cs="Arial"/>
        </w:rPr>
        <w:t xml:space="preserve"> with the employee and the Head</w:t>
      </w:r>
      <w:r>
        <w:rPr>
          <w:rFonts w:ascii="Arial" w:hAnsi="Arial" w:cs="Arial"/>
        </w:rPr>
        <w:t>teacher and t</w:t>
      </w:r>
      <w:r w:rsidRPr="001D619B">
        <w:rPr>
          <w:rFonts w:ascii="Arial" w:hAnsi="Arial" w:cs="Arial"/>
        </w:rPr>
        <w:t>he Chair of Govern</w:t>
      </w:r>
      <w:r w:rsidR="00414DEA">
        <w:rPr>
          <w:rFonts w:ascii="Arial" w:hAnsi="Arial" w:cs="Arial"/>
        </w:rPr>
        <w:t>ors will provide the Head</w:t>
      </w:r>
      <w:r w:rsidRPr="001D619B">
        <w:rPr>
          <w:rFonts w:ascii="Arial" w:hAnsi="Arial" w:cs="Arial"/>
        </w:rPr>
        <w:t xml:space="preserve">teacher with an opportunity to express their views about the matter without obligation to do so in the presence of the aggrieved employee, in the first instance. </w:t>
      </w:r>
    </w:p>
    <w:p w:rsidR="0072492B" w:rsidRPr="001D619B" w:rsidRDefault="0072492B" w:rsidP="00B42A33">
      <w:pPr>
        <w:jc w:val="both"/>
        <w:rPr>
          <w:rFonts w:ascii="Arial" w:hAnsi="Arial" w:cs="Arial"/>
        </w:rPr>
      </w:pPr>
    </w:p>
    <w:p w:rsidR="00414DEA" w:rsidRDefault="00B42A33" w:rsidP="00D941AB">
      <w:pPr>
        <w:ind w:left="720" w:hanging="720"/>
        <w:jc w:val="both"/>
        <w:rPr>
          <w:rFonts w:ascii="Arial" w:hAnsi="Arial" w:cs="Arial"/>
        </w:rPr>
      </w:pPr>
      <w:r w:rsidRPr="001D619B">
        <w:rPr>
          <w:rFonts w:ascii="Arial" w:hAnsi="Arial" w:cs="Arial"/>
        </w:rPr>
        <w:t>1</w:t>
      </w:r>
      <w:r w:rsidR="001D619B">
        <w:rPr>
          <w:rFonts w:ascii="Arial" w:hAnsi="Arial" w:cs="Arial"/>
        </w:rPr>
        <w:t>0</w:t>
      </w:r>
      <w:r w:rsidR="00EC6790">
        <w:rPr>
          <w:rFonts w:ascii="Arial" w:hAnsi="Arial" w:cs="Arial"/>
        </w:rPr>
        <w:t>.2.3</w:t>
      </w:r>
      <w:r w:rsidR="0072492B" w:rsidRPr="001D619B">
        <w:rPr>
          <w:rFonts w:ascii="Arial" w:hAnsi="Arial" w:cs="Arial"/>
        </w:rPr>
        <w:t xml:space="preserve">Where a grievance has already been subject to consideration under the informal stages of the procedure the Chair of Governors </w:t>
      </w:r>
      <w:r w:rsidR="00137276">
        <w:rPr>
          <w:rFonts w:ascii="Arial" w:hAnsi="Arial" w:cs="Arial"/>
        </w:rPr>
        <w:t xml:space="preserve">may </w:t>
      </w:r>
      <w:r w:rsidR="00AA22A3">
        <w:rPr>
          <w:rFonts w:ascii="Arial" w:hAnsi="Arial" w:cs="Arial"/>
        </w:rPr>
        <w:t xml:space="preserve">either undertake or </w:t>
      </w:r>
      <w:r w:rsidR="0072492B" w:rsidRPr="001D619B">
        <w:rPr>
          <w:rFonts w:ascii="Arial" w:hAnsi="Arial" w:cs="Arial"/>
        </w:rPr>
        <w:t xml:space="preserve">arrange </w:t>
      </w:r>
      <w:r w:rsidR="00AA22A3">
        <w:rPr>
          <w:rFonts w:ascii="Arial" w:hAnsi="Arial" w:cs="Arial"/>
        </w:rPr>
        <w:t xml:space="preserve">for the grievance to be investigated OR arrange </w:t>
      </w:r>
      <w:r w:rsidR="0072492B" w:rsidRPr="001D619B">
        <w:rPr>
          <w:rFonts w:ascii="Arial" w:hAnsi="Arial" w:cs="Arial"/>
        </w:rPr>
        <w:t xml:space="preserve">a meeting to hear the grievance as soon as practicable and inform the employee of their right to be accompanied by an accredited trade union representative or work colleague.  </w:t>
      </w:r>
    </w:p>
    <w:p w:rsidR="00414DEA" w:rsidRDefault="00414DEA" w:rsidP="00D941AB">
      <w:pPr>
        <w:ind w:left="720" w:hanging="720"/>
        <w:jc w:val="both"/>
        <w:rPr>
          <w:rFonts w:ascii="Arial" w:hAnsi="Arial" w:cs="Arial"/>
        </w:rPr>
      </w:pPr>
    </w:p>
    <w:p w:rsidR="00E43686" w:rsidRDefault="00414DEA" w:rsidP="00EC6790">
      <w:pPr>
        <w:ind w:left="720" w:hanging="720"/>
        <w:jc w:val="both"/>
        <w:rPr>
          <w:rFonts w:ascii="Arial" w:hAnsi="Arial" w:cs="Arial"/>
        </w:rPr>
      </w:pPr>
      <w:r>
        <w:rPr>
          <w:rFonts w:ascii="Arial" w:hAnsi="Arial" w:cs="Arial"/>
        </w:rPr>
        <w:t>10.2.</w:t>
      </w:r>
      <w:r w:rsidR="00EC6790">
        <w:rPr>
          <w:rFonts w:ascii="Arial" w:hAnsi="Arial" w:cs="Arial"/>
        </w:rPr>
        <w:t>4</w:t>
      </w:r>
      <w:r>
        <w:rPr>
          <w:rFonts w:ascii="Arial" w:hAnsi="Arial" w:cs="Arial"/>
        </w:rPr>
        <w:t xml:space="preserve">Where a </w:t>
      </w:r>
      <w:r w:rsidR="0072492B" w:rsidRPr="001D619B">
        <w:rPr>
          <w:rFonts w:ascii="Arial" w:hAnsi="Arial" w:cs="Arial"/>
        </w:rPr>
        <w:t xml:space="preserve">hearing </w:t>
      </w:r>
      <w:r>
        <w:rPr>
          <w:rFonts w:ascii="Arial" w:hAnsi="Arial" w:cs="Arial"/>
        </w:rPr>
        <w:t xml:space="preserve">takes place </w:t>
      </w:r>
      <w:r w:rsidR="0072492B" w:rsidRPr="001D619B">
        <w:rPr>
          <w:rFonts w:ascii="Arial" w:hAnsi="Arial" w:cs="Arial"/>
        </w:rPr>
        <w:t xml:space="preserve">the employee will be allowed to explain their complaint and there should be open discussion about how they think the grievance can be resolved. </w:t>
      </w:r>
      <w:r w:rsidR="00AA22A3">
        <w:rPr>
          <w:rFonts w:ascii="Arial" w:hAnsi="Arial" w:cs="Arial"/>
        </w:rPr>
        <w:t xml:space="preserve">The Headteacher </w:t>
      </w:r>
      <w:r>
        <w:rPr>
          <w:rFonts w:ascii="Arial" w:hAnsi="Arial" w:cs="Arial"/>
        </w:rPr>
        <w:t xml:space="preserve">will also be present and represented and will have opportunity to respond. </w:t>
      </w:r>
    </w:p>
    <w:p w:rsidR="0072492B" w:rsidRPr="001D619B" w:rsidRDefault="0072492B" w:rsidP="00B42A33">
      <w:pPr>
        <w:jc w:val="both"/>
        <w:rPr>
          <w:rFonts w:ascii="Arial" w:hAnsi="Arial" w:cs="Arial"/>
        </w:rPr>
      </w:pPr>
    </w:p>
    <w:p w:rsidR="00732A29" w:rsidRDefault="001D619B" w:rsidP="00732A29">
      <w:pPr>
        <w:jc w:val="both"/>
        <w:rPr>
          <w:rFonts w:ascii="Arial" w:hAnsi="Arial" w:cs="Arial"/>
        </w:rPr>
      </w:pPr>
      <w:r>
        <w:rPr>
          <w:rFonts w:ascii="Arial" w:hAnsi="Arial" w:cs="Arial"/>
        </w:rPr>
        <w:t>10</w:t>
      </w:r>
      <w:r w:rsidR="00D941AB" w:rsidRPr="001D619B">
        <w:rPr>
          <w:rFonts w:ascii="Arial" w:hAnsi="Arial" w:cs="Arial"/>
        </w:rPr>
        <w:t>.2.5</w:t>
      </w:r>
      <w:r w:rsidR="00732A29">
        <w:rPr>
          <w:rFonts w:ascii="Arial" w:hAnsi="Arial" w:cs="Arial"/>
        </w:rPr>
        <w:t xml:space="preserve"> </w:t>
      </w:r>
      <w:r w:rsidR="0072492B" w:rsidRPr="001D619B">
        <w:rPr>
          <w:rFonts w:ascii="Arial" w:hAnsi="Arial" w:cs="Arial"/>
        </w:rPr>
        <w:t xml:space="preserve">The Chair of Governors will provide a written response to the grievance as </w:t>
      </w:r>
    </w:p>
    <w:p w:rsidR="00732A29" w:rsidRDefault="00732A29" w:rsidP="00732A29">
      <w:pPr>
        <w:jc w:val="both"/>
        <w:rPr>
          <w:rFonts w:ascii="Arial" w:hAnsi="Arial" w:cs="Arial"/>
        </w:rPr>
      </w:pPr>
      <w:r>
        <w:rPr>
          <w:rFonts w:ascii="Arial" w:hAnsi="Arial" w:cs="Arial"/>
        </w:rPr>
        <w:tab/>
      </w:r>
      <w:r w:rsidR="0072492B" w:rsidRPr="001D619B">
        <w:rPr>
          <w:rFonts w:ascii="Arial" w:hAnsi="Arial" w:cs="Arial"/>
        </w:rPr>
        <w:t xml:space="preserve">soon as practicable, within 28 working days of receipt of the grievance or </w:t>
      </w:r>
    </w:p>
    <w:p w:rsidR="00414DEA" w:rsidRDefault="00EC6790" w:rsidP="00B42A33">
      <w:pPr>
        <w:jc w:val="both"/>
        <w:rPr>
          <w:rFonts w:ascii="Arial" w:hAnsi="Arial" w:cs="Arial"/>
        </w:rPr>
      </w:pPr>
      <w:r>
        <w:rPr>
          <w:rFonts w:ascii="Arial" w:hAnsi="Arial" w:cs="Arial"/>
        </w:rPr>
        <w:t xml:space="preserve">          </w:t>
      </w:r>
      <w:r w:rsidR="0072492B" w:rsidRPr="001D619B">
        <w:rPr>
          <w:rFonts w:ascii="Arial" w:hAnsi="Arial" w:cs="Arial"/>
        </w:rPr>
        <w:t xml:space="preserve">within 7 working days of a hearing where applicable.  </w:t>
      </w:r>
    </w:p>
    <w:p w:rsidR="00414DEA" w:rsidRDefault="00414DEA" w:rsidP="00B42A33">
      <w:pPr>
        <w:jc w:val="both"/>
        <w:rPr>
          <w:rFonts w:ascii="Arial" w:hAnsi="Arial" w:cs="Arial"/>
        </w:rPr>
      </w:pPr>
    </w:p>
    <w:p w:rsidR="0072492B" w:rsidRPr="001D619B" w:rsidRDefault="0072492B" w:rsidP="00B42A33">
      <w:pPr>
        <w:jc w:val="both"/>
        <w:rPr>
          <w:rFonts w:ascii="Arial" w:hAnsi="Arial" w:cs="Arial"/>
        </w:rPr>
      </w:pPr>
      <w:r w:rsidRPr="001D619B">
        <w:rPr>
          <w:rFonts w:ascii="Arial" w:hAnsi="Arial" w:cs="Arial"/>
          <w:b/>
        </w:rPr>
        <w:t>11.</w:t>
      </w:r>
      <w:r w:rsidR="006C57BF">
        <w:rPr>
          <w:rFonts w:ascii="Arial" w:hAnsi="Arial" w:cs="Arial"/>
          <w:b/>
        </w:rPr>
        <w:t>0</w:t>
      </w:r>
      <w:r w:rsidRPr="001D619B">
        <w:rPr>
          <w:rFonts w:ascii="Arial" w:hAnsi="Arial" w:cs="Arial"/>
          <w:b/>
        </w:rPr>
        <w:t xml:space="preserve"> </w:t>
      </w:r>
      <w:r w:rsidRPr="001D619B">
        <w:rPr>
          <w:rFonts w:ascii="Arial" w:hAnsi="Arial" w:cs="Arial"/>
        </w:rPr>
        <w:tab/>
      </w:r>
      <w:r w:rsidRPr="001D619B">
        <w:rPr>
          <w:rFonts w:ascii="Arial" w:hAnsi="Arial" w:cs="Arial"/>
          <w:b/>
        </w:rPr>
        <w:t>Appeals</w:t>
      </w:r>
    </w:p>
    <w:p w:rsidR="0072492B" w:rsidRPr="001D619B" w:rsidRDefault="0072492B" w:rsidP="00B42A33">
      <w:pPr>
        <w:jc w:val="both"/>
        <w:rPr>
          <w:rFonts w:ascii="Arial" w:hAnsi="Arial" w:cs="Arial"/>
        </w:rPr>
      </w:pPr>
    </w:p>
    <w:p w:rsidR="0072492B" w:rsidRPr="001D619B" w:rsidRDefault="00B42A33" w:rsidP="00C51134">
      <w:pPr>
        <w:ind w:left="720" w:hanging="720"/>
        <w:jc w:val="both"/>
        <w:rPr>
          <w:rFonts w:ascii="Arial" w:hAnsi="Arial" w:cs="Arial"/>
        </w:rPr>
      </w:pPr>
      <w:r w:rsidRPr="001D619B">
        <w:rPr>
          <w:rFonts w:ascii="Arial" w:hAnsi="Arial" w:cs="Arial"/>
        </w:rPr>
        <w:t>11.1</w:t>
      </w:r>
      <w:r w:rsidR="0072492B" w:rsidRPr="001D619B">
        <w:rPr>
          <w:rFonts w:ascii="Arial" w:hAnsi="Arial" w:cs="Arial"/>
        </w:rPr>
        <w:t xml:space="preserve"> </w:t>
      </w:r>
      <w:r w:rsidR="006C57BF">
        <w:rPr>
          <w:rFonts w:ascii="Arial" w:hAnsi="Arial" w:cs="Arial"/>
        </w:rPr>
        <w:t xml:space="preserve">  </w:t>
      </w:r>
      <w:r w:rsidR="0072492B" w:rsidRPr="001D619B">
        <w:rPr>
          <w:rFonts w:ascii="Arial" w:hAnsi="Arial" w:cs="Arial"/>
        </w:rPr>
        <w:t xml:space="preserve">If the employee is still aggrieved, they should inform the Chair of Governors  of the reasons why in writing within 10 working days of receipt of the response to </w:t>
      </w:r>
      <w:r w:rsidR="00414DEA">
        <w:rPr>
          <w:rFonts w:ascii="Arial" w:hAnsi="Arial" w:cs="Arial"/>
        </w:rPr>
        <w:t xml:space="preserve">the grievance </w:t>
      </w:r>
      <w:r w:rsidR="0072492B" w:rsidRPr="001D619B">
        <w:rPr>
          <w:rFonts w:ascii="Arial" w:hAnsi="Arial" w:cs="Arial"/>
        </w:rPr>
        <w:t xml:space="preserve">, outlining, with reasons, that they want to appeal against the outcome. </w:t>
      </w:r>
    </w:p>
    <w:p w:rsidR="0072492B" w:rsidRPr="001D619B" w:rsidRDefault="0072492B" w:rsidP="00B42A33">
      <w:pPr>
        <w:jc w:val="both"/>
        <w:rPr>
          <w:rFonts w:ascii="Arial" w:hAnsi="Arial" w:cs="Arial"/>
        </w:rPr>
      </w:pPr>
    </w:p>
    <w:p w:rsidR="0072492B" w:rsidRPr="001D619B" w:rsidRDefault="00B42A33" w:rsidP="00C51134">
      <w:pPr>
        <w:ind w:left="720" w:hanging="720"/>
        <w:jc w:val="both"/>
        <w:rPr>
          <w:rFonts w:ascii="Arial" w:hAnsi="Arial" w:cs="Arial"/>
        </w:rPr>
      </w:pPr>
      <w:r w:rsidRPr="001D619B">
        <w:rPr>
          <w:rFonts w:ascii="Arial" w:hAnsi="Arial" w:cs="Arial"/>
        </w:rPr>
        <w:t xml:space="preserve">11.2 </w:t>
      </w:r>
      <w:r w:rsidR="0072492B" w:rsidRPr="001D619B">
        <w:rPr>
          <w:rFonts w:ascii="Arial" w:hAnsi="Arial" w:cs="Arial"/>
        </w:rPr>
        <w:t xml:space="preserve">Appeals will be heard by </w:t>
      </w:r>
      <w:r w:rsidR="00414DEA">
        <w:rPr>
          <w:rFonts w:ascii="Arial" w:hAnsi="Arial" w:cs="Arial"/>
        </w:rPr>
        <w:t xml:space="preserve">a Panel </w:t>
      </w:r>
      <w:r w:rsidR="0072492B" w:rsidRPr="001D619B">
        <w:rPr>
          <w:rFonts w:ascii="Arial" w:hAnsi="Arial" w:cs="Arial"/>
        </w:rPr>
        <w:t xml:space="preserve"> of the Governing Body. </w:t>
      </w:r>
    </w:p>
    <w:p w:rsidR="0072492B" w:rsidRPr="001D619B" w:rsidRDefault="0072492B" w:rsidP="00B42A33">
      <w:pPr>
        <w:jc w:val="both"/>
        <w:rPr>
          <w:rFonts w:ascii="Arial" w:hAnsi="Arial" w:cs="Arial"/>
        </w:rPr>
      </w:pPr>
    </w:p>
    <w:p w:rsidR="0072492B" w:rsidRPr="001D619B" w:rsidRDefault="006C57BF" w:rsidP="00C51134">
      <w:pPr>
        <w:ind w:left="720" w:hanging="720"/>
        <w:jc w:val="both"/>
        <w:rPr>
          <w:rFonts w:ascii="Arial" w:hAnsi="Arial" w:cs="Arial"/>
        </w:rPr>
      </w:pPr>
      <w:r>
        <w:rPr>
          <w:rFonts w:ascii="Arial" w:hAnsi="Arial" w:cs="Arial"/>
        </w:rPr>
        <w:t>11.3</w:t>
      </w:r>
      <w:r w:rsidR="00B42A33" w:rsidRPr="001D619B">
        <w:rPr>
          <w:rFonts w:ascii="Arial" w:hAnsi="Arial" w:cs="Arial"/>
        </w:rPr>
        <w:t xml:space="preserve"> </w:t>
      </w:r>
      <w:r w:rsidR="0072492B" w:rsidRPr="001D619B">
        <w:rPr>
          <w:rFonts w:ascii="Arial" w:hAnsi="Arial" w:cs="Arial"/>
        </w:rPr>
        <w:t>The appeal should be arranged as soon as possible and the arrangements notified to the employee within 20 working days of receipt of the notice of appeal.  The Appeal will take the form of a hearing and the format will be as set out below.</w:t>
      </w:r>
    </w:p>
    <w:p w:rsidR="0072492B" w:rsidRPr="001D619B" w:rsidRDefault="0072492B" w:rsidP="00B42A33">
      <w:pPr>
        <w:jc w:val="both"/>
        <w:rPr>
          <w:rFonts w:ascii="Arial" w:hAnsi="Arial" w:cs="Arial"/>
          <w:color w:val="000000"/>
        </w:rPr>
      </w:pPr>
    </w:p>
    <w:p w:rsidR="0072492B" w:rsidRPr="001D619B" w:rsidRDefault="00B42A33" w:rsidP="00B42A33">
      <w:pPr>
        <w:jc w:val="both"/>
        <w:rPr>
          <w:rFonts w:ascii="Arial" w:hAnsi="Arial" w:cs="Arial"/>
          <w:color w:val="000000"/>
        </w:rPr>
      </w:pPr>
      <w:r w:rsidRPr="001D619B">
        <w:rPr>
          <w:rFonts w:ascii="Arial" w:hAnsi="Arial" w:cs="Arial"/>
          <w:color w:val="000000"/>
        </w:rPr>
        <w:t>11.</w:t>
      </w:r>
      <w:r w:rsidR="00732A29">
        <w:rPr>
          <w:rFonts w:ascii="Arial" w:hAnsi="Arial" w:cs="Arial"/>
          <w:color w:val="000000"/>
        </w:rPr>
        <w:t>4</w:t>
      </w:r>
      <w:r w:rsidRPr="001D619B">
        <w:rPr>
          <w:rFonts w:ascii="Arial" w:hAnsi="Arial" w:cs="Arial"/>
          <w:color w:val="000000"/>
        </w:rPr>
        <w:t xml:space="preserve"> </w:t>
      </w:r>
      <w:r w:rsidR="0072492B" w:rsidRPr="001D619B">
        <w:rPr>
          <w:rFonts w:ascii="Arial" w:hAnsi="Arial" w:cs="Arial"/>
          <w:color w:val="000000"/>
        </w:rPr>
        <w:t xml:space="preserve">The </w:t>
      </w:r>
      <w:r w:rsidR="00414DEA">
        <w:rPr>
          <w:rFonts w:ascii="Arial" w:hAnsi="Arial" w:cs="Arial"/>
          <w:color w:val="000000"/>
        </w:rPr>
        <w:t xml:space="preserve">conduct of the </w:t>
      </w:r>
      <w:r w:rsidR="0072492B" w:rsidRPr="001D619B">
        <w:rPr>
          <w:rFonts w:ascii="Arial" w:hAnsi="Arial" w:cs="Arial"/>
          <w:color w:val="000000"/>
        </w:rPr>
        <w:t xml:space="preserve">Appeal will be as follows: </w:t>
      </w:r>
    </w:p>
    <w:p w:rsidR="0072492B" w:rsidRPr="001D619B" w:rsidRDefault="0072492B" w:rsidP="00B42A33">
      <w:pPr>
        <w:jc w:val="both"/>
        <w:rPr>
          <w:rFonts w:ascii="Arial" w:hAnsi="Arial" w:cs="Arial"/>
          <w:color w:val="000000"/>
        </w:rPr>
      </w:pP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Introductions of all parties</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The employee (or their representative) will state their grievance and may call witnesses in support. Witnesses will only attend for the duration of their evidence. </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The </w:t>
      </w:r>
      <w:r w:rsidR="002E4513" w:rsidRPr="001D619B">
        <w:rPr>
          <w:rFonts w:ascii="Arial" w:hAnsi="Arial" w:cs="Arial"/>
          <w:color w:val="000000"/>
        </w:rPr>
        <w:t>Pane</w:t>
      </w:r>
      <w:r w:rsidR="00D90F7D" w:rsidRPr="001D619B">
        <w:rPr>
          <w:rFonts w:ascii="Arial" w:hAnsi="Arial" w:cs="Arial"/>
          <w:color w:val="000000"/>
        </w:rPr>
        <w:t>l</w:t>
      </w:r>
      <w:r w:rsidR="002E4513" w:rsidRPr="001D619B">
        <w:rPr>
          <w:rFonts w:ascii="Arial" w:hAnsi="Arial" w:cs="Arial"/>
          <w:color w:val="000000"/>
        </w:rPr>
        <w:t xml:space="preserve">, </w:t>
      </w:r>
      <w:r w:rsidRPr="001D619B">
        <w:rPr>
          <w:rFonts w:ascii="Arial" w:hAnsi="Arial" w:cs="Arial"/>
          <w:color w:val="000000"/>
        </w:rPr>
        <w:t xml:space="preserve">Chair of </w:t>
      </w:r>
      <w:r w:rsidR="001D619B" w:rsidRPr="001D619B">
        <w:rPr>
          <w:rFonts w:ascii="Arial" w:hAnsi="Arial" w:cs="Arial"/>
          <w:color w:val="000000"/>
        </w:rPr>
        <w:t>Governors,</w:t>
      </w:r>
      <w:r w:rsidRPr="001D619B">
        <w:rPr>
          <w:rFonts w:ascii="Arial" w:hAnsi="Arial" w:cs="Arial"/>
          <w:color w:val="000000"/>
        </w:rPr>
        <w:t xml:space="preserve"> </w:t>
      </w:r>
      <w:smartTag w:uri="urn:schemas-microsoft-com:office:smarttags" w:element="PersonName">
        <w:r w:rsidRPr="001D619B">
          <w:rPr>
            <w:rFonts w:ascii="Arial" w:hAnsi="Arial" w:cs="Arial"/>
            <w:color w:val="000000"/>
          </w:rPr>
          <w:t>Head</w:t>
        </w:r>
      </w:smartTag>
      <w:r w:rsidRPr="001D619B">
        <w:rPr>
          <w:rFonts w:ascii="Arial" w:hAnsi="Arial" w:cs="Arial"/>
          <w:color w:val="000000"/>
        </w:rPr>
        <w:t xml:space="preserve"> </w:t>
      </w:r>
      <w:r w:rsidR="001D619B" w:rsidRPr="001D619B">
        <w:rPr>
          <w:rFonts w:ascii="Arial" w:hAnsi="Arial" w:cs="Arial"/>
          <w:color w:val="000000"/>
        </w:rPr>
        <w:t>teacher or</w:t>
      </w:r>
      <w:r w:rsidRPr="001D619B">
        <w:rPr>
          <w:rFonts w:ascii="Arial" w:hAnsi="Arial" w:cs="Arial"/>
          <w:color w:val="000000"/>
        </w:rPr>
        <w:t xml:space="preserve"> HR Officer may then ask questions of the employee/their representative/witnesses. </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The Chair of Governors or </w:t>
      </w:r>
      <w:smartTag w:uri="urn:schemas-microsoft-com:office:smarttags" w:element="PersonName">
        <w:r w:rsidRPr="001D619B">
          <w:rPr>
            <w:rFonts w:ascii="Arial" w:hAnsi="Arial" w:cs="Arial"/>
            <w:color w:val="000000"/>
          </w:rPr>
          <w:t>Head</w:t>
        </w:r>
      </w:smartTag>
      <w:r w:rsidRPr="001D619B">
        <w:rPr>
          <w:rFonts w:ascii="Arial" w:hAnsi="Arial" w:cs="Arial"/>
          <w:color w:val="000000"/>
        </w:rPr>
        <w:t xml:space="preserve"> teacher responds to the grievance and may call witnesses. Witnesses will only attend for the duration of their evidence. </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The </w:t>
      </w:r>
      <w:r w:rsidR="002E4513" w:rsidRPr="001D619B">
        <w:rPr>
          <w:rFonts w:ascii="Arial" w:hAnsi="Arial" w:cs="Arial"/>
          <w:color w:val="000000"/>
        </w:rPr>
        <w:t xml:space="preserve">Panel and the </w:t>
      </w:r>
      <w:r w:rsidRPr="001D619B">
        <w:rPr>
          <w:rFonts w:ascii="Arial" w:hAnsi="Arial" w:cs="Arial"/>
          <w:color w:val="000000"/>
        </w:rPr>
        <w:t xml:space="preserve">employee/their representative may then ask questions of the Chair of Governors or </w:t>
      </w:r>
      <w:smartTag w:uri="urn:schemas-microsoft-com:office:smarttags" w:element="PersonName">
        <w:r w:rsidRPr="001D619B">
          <w:rPr>
            <w:rFonts w:ascii="Arial" w:hAnsi="Arial" w:cs="Arial"/>
            <w:color w:val="000000"/>
          </w:rPr>
          <w:t>Head</w:t>
        </w:r>
      </w:smartTag>
      <w:r w:rsidRPr="001D619B">
        <w:rPr>
          <w:rFonts w:ascii="Arial" w:hAnsi="Arial" w:cs="Arial"/>
          <w:color w:val="000000"/>
        </w:rPr>
        <w:t xml:space="preserve"> teacher and witnesses.</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The Chair of Governors or </w:t>
      </w:r>
      <w:smartTag w:uri="urn:schemas-microsoft-com:office:smarttags" w:element="PersonName">
        <w:r w:rsidRPr="001D619B">
          <w:rPr>
            <w:rFonts w:ascii="Arial" w:hAnsi="Arial" w:cs="Arial"/>
            <w:color w:val="000000"/>
          </w:rPr>
          <w:t>Head</w:t>
        </w:r>
      </w:smartTag>
      <w:r w:rsidRPr="001D619B">
        <w:rPr>
          <w:rFonts w:ascii="Arial" w:hAnsi="Arial" w:cs="Arial"/>
          <w:color w:val="000000"/>
        </w:rPr>
        <w:t xml:space="preserve"> teacher then sums up. </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The employee (or their representative) then sums up </w:t>
      </w:r>
    </w:p>
    <w:p w:rsidR="0072492B" w:rsidRPr="001D619B" w:rsidRDefault="0072492B" w:rsidP="00B42A33">
      <w:pPr>
        <w:numPr>
          <w:ilvl w:val="0"/>
          <w:numId w:val="25"/>
        </w:numPr>
        <w:jc w:val="both"/>
        <w:rPr>
          <w:rFonts w:ascii="Arial" w:hAnsi="Arial" w:cs="Arial"/>
          <w:color w:val="000000"/>
        </w:rPr>
      </w:pPr>
      <w:r w:rsidRPr="001D619B">
        <w:rPr>
          <w:rFonts w:ascii="Arial" w:hAnsi="Arial" w:cs="Arial"/>
          <w:color w:val="000000"/>
        </w:rPr>
        <w:t xml:space="preserve">Both parties withdraw. </w:t>
      </w:r>
    </w:p>
    <w:p w:rsidR="0072492B" w:rsidRPr="001D619B" w:rsidRDefault="0072492B" w:rsidP="00B42A33">
      <w:pPr>
        <w:jc w:val="both"/>
        <w:rPr>
          <w:rFonts w:ascii="Arial" w:hAnsi="Arial" w:cs="Arial"/>
        </w:rPr>
      </w:pPr>
    </w:p>
    <w:p w:rsidR="0072492B" w:rsidRPr="001D619B" w:rsidRDefault="0072492B" w:rsidP="00B42A33">
      <w:pPr>
        <w:jc w:val="both"/>
        <w:rPr>
          <w:rFonts w:ascii="Arial" w:hAnsi="Arial" w:cs="Arial"/>
        </w:rPr>
      </w:pPr>
      <w:r w:rsidRPr="001D619B">
        <w:rPr>
          <w:rFonts w:ascii="Arial" w:hAnsi="Arial" w:cs="Arial"/>
        </w:rPr>
        <w:t xml:space="preserve">The decision of the </w:t>
      </w:r>
      <w:r w:rsidR="00414DEA">
        <w:rPr>
          <w:rFonts w:ascii="Arial" w:hAnsi="Arial" w:cs="Arial"/>
        </w:rPr>
        <w:t xml:space="preserve">Panel </w:t>
      </w:r>
      <w:r w:rsidRPr="001D619B">
        <w:rPr>
          <w:rFonts w:ascii="Arial" w:hAnsi="Arial" w:cs="Arial"/>
        </w:rPr>
        <w:t xml:space="preserve"> will be confirmed in writing to the employee within 5 working days of the hearing and this will be the final. </w:t>
      </w:r>
    </w:p>
    <w:p w:rsidR="0072492B" w:rsidRPr="001D619B" w:rsidRDefault="0072492B" w:rsidP="0072492B">
      <w:pPr>
        <w:rPr>
          <w:rFonts w:ascii="Arial" w:hAnsi="Arial" w:cs="Arial"/>
        </w:rPr>
      </w:pPr>
    </w:p>
    <w:p w:rsidR="0072492B" w:rsidRPr="001D619B" w:rsidRDefault="0072492B" w:rsidP="0072492B">
      <w:pPr>
        <w:rPr>
          <w:rFonts w:ascii="Arial" w:hAnsi="Arial" w:cs="Arial"/>
        </w:rPr>
      </w:pPr>
    </w:p>
    <w:p w:rsidR="0072492B" w:rsidRPr="001D619B" w:rsidRDefault="0072492B" w:rsidP="0072492B">
      <w:pPr>
        <w:rPr>
          <w:rFonts w:ascii="Arial" w:hAnsi="Arial" w:cs="Arial"/>
        </w:rPr>
      </w:pPr>
    </w:p>
    <w:p w:rsidR="004F0A71" w:rsidRDefault="004F0A71"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3C311B" w:rsidRDefault="003C311B" w:rsidP="00A4089C">
      <w:pPr>
        <w:jc w:val="both"/>
        <w:rPr>
          <w:rFonts w:ascii="Arial" w:hAnsi="Arial" w:cs="Arial"/>
        </w:rPr>
      </w:pPr>
    </w:p>
    <w:p w:rsidR="004761ED" w:rsidRDefault="004761ED" w:rsidP="00A4089C">
      <w:pPr>
        <w:jc w:val="both"/>
        <w:rPr>
          <w:rFonts w:ascii="Arial" w:hAnsi="Arial" w:cs="Arial"/>
        </w:rPr>
      </w:pPr>
    </w:p>
    <w:p w:rsidR="004761ED" w:rsidRDefault="004761ED" w:rsidP="00A4089C">
      <w:pPr>
        <w:jc w:val="both"/>
        <w:rPr>
          <w:rFonts w:ascii="Arial" w:hAnsi="Arial" w:cs="Arial"/>
        </w:rPr>
      </w:pPr>
    </w:p>
    <w:p w:rsidR="004761ED" w:rsidRDefault="004761ED" w:rsidP="00A4089C">
      <w:pPr>
        <w:jc w:val="both"/>
        <w:rPr>
          <w:rFonts w:ascii="Arial" w:hAnsi="Arial" w:cs="Arial"/>
        </w:rPr>
      </w:pPr>
    </w:p>
    <w:p w:rsidR="004761ED" w:rsidRDefault="004761ED" w:rsidP="00A4089C">
      <w:pPr>
        <w:jc w:val="both"/>
        <w:rPr>
          <w:rFonts w:ascii="Arial" w:hAnsi="Arial" w:cs="Arial"/>
        </w:rPr>
      </w:pPr>
    </w:p>
    <w:p w:rsidR="004761ED" w:rsidRDefault="004761ED" w:rsidP="00A4089C">
      <w:pPr>
        <w:jc w:val="both"/>
        <w:rPr>
          <w:rFonts w:ascii="Arial" w:hAnsi="Arial" w:cs="Arial"/>
        </w:rPr>
      </w:pPr>
    </w:p>
    <w:p w:rsidR="003C311B" w:rsidRDefault="003C311B" w:rsidP="00A4089C">
      <w:pPr>
        <w:jc w:val="both"/>
        <w:rPr>
          <w:rFonts w:ascii="Arial" w:hAnsi="Arial" w:cs="Arial"/>
        </w:rPr>
      </w:pPr>
    </w:p>
    <w:p w:rsidR="004F0A71" w:rsidRPr="001D619B" w:rsidRDefault="004F0A71" w:rsidP="00A4089C">
      <w:pPr>
        <w:jc w:val="both"/>
        <w:rPr>
          <w:rFonts w:ascii="Arial" w:hAnsi="Arial" w:cs="Arial"/>
        </w:rPr>
      </w:pPr>
    </w:p>
    <w:p w:rsidR="004F0A71" w:rsidRPr="001D619B" w:rsidRDefault="004F0A71" w:rsidP="00A4089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53"/>
        <w:gridCol w:w="2245"/>
        <w:gridCol w:w="2679"/>
      </w:tblGrid>
      <w:tr w:rsidR="00C9404E" w:rsidRPr="001D619B">
        <w:tc>
          <w:tcPr>
            <w:tcW w:w="1479" w:type="dxa"/>
          </w:tcPr>
          <w:p w:rsidR="00C9404E" w:rsidRPr="001D619B" w:rsidRDefault="00C9404E" w:rsidP="00235ACC">
            <w:pPr>
              <w:jc w:val="center"/>
              <w:rPr>
                <w:rFonts w:ascii="Arial" w:hAnsi="Arial" w:cs="Arial"/>
                <w:b/>
              </w:rPr>
            </w:pPr>
            <w:r w:rsidRPr="001D619B">
              <w:rPr>
                <w:rFonts w:ascii="Arial" w:hAnsi="Arial" w:cs="Arial"/>
                <w:b/>
              </w:rPr>
              <w:t>Version</w:t>
            </w:r>
          </w:p>
        </w:tc>
        <w:tc>
          <w:tcPr>
            <w:tcW w:w="2453" w:type="dxa"/>
            <w:shd w:val="clear" w:color="auto" w:fill="auto"/>
          </w:tcPr>
          <w:p w:rsidR="00C9404E" w:rsidRPr="001D619B" w:rsidRDefault="00C9404E" w:rsidP="00235ACC">
            <w:pPr>
              <w:jc w:val="center"/>
              <w:rPr>
                <w:rFonts w:ascii="Arial" w:hAnsi="Arial" w:cs="Arial"/>
                <w:b/>
              </w:rPr>
            </w:pPr>
            <w:r w:rsidRPr="001D619B">
              <w:rPr>
                <w:rFonts w:ascii="Arial" w:hAnsi="Arial" w:cs="Arial"/>
                <w:b/>
              </w:rPr>
              <w:t>Date Created</w:t>
            </w:r>
          </w:p>
        </w:tc>
        <w:tc>
          <w:tcPr>
            <w:tcW w:w="2245" w:type="dxa"/>
          </w:tcPr>
          <w:p w:rsidR="00C9404E" w:rsidRPr="001D619B" w:rsidRDefault="00C9404E" w:rsidP="00235ACC">
            <w:pPr>
              <w:jc w:val="center"/>
              <w:rPr>
                <w:rFonts w:ascii="Arial" w:hAnsi="Arial" w:cs="Arial"/>
                <w:b/>
              </w:rPr>
            </w:pPr>
            <w:r w:rsidRPr="001D619B">
              <w:rPr>
                <w:rFonts w:ascii="Arial" w:hAnsi="Arial" w:cs="Arial"/>
                <w:b/>
              </w:rPr>
              <w:t>Owner</w:t>
            </w:r>
          </w:p>
        </w:tc>
        <w:tc>
          <w:tcPr>
            <w:tcW w:w="2679" w:type="dxa"/>
            <w:shd w:val="clear" w:color="auto" w:fill="auto"/>
          </w:tcPr>
          <w:p w:rsidR="00C9404E" w:rsidRPr="001D619B" w:rsidRDefault="00C9404E" w:rsidP="00235ACC">
            <w:pPr>
              <w:jc w:val="center"/>
              <w:rPr>
                <w:rFonts w:ascii="Arial" w:hAnsi="Arial" w:cs="Arial"/>
                <w:b/>
              </w:rPr>
            </w:pPr>
            <w:r w:rsidRPr="001D619B">
              <w:rPr>
                <w:rFonts w:ascii="Arial" w:hAnsi="Arial" w:cs="Arial"/>
                <w:b/>
              </w:rPr>
              <w:t>Date Approved by School Staff Panel</w:t>
            </w:r>
          </w:p>
        </w:tc>
      </w:tr>
      <w:tr w:rsidR="00C9404E" w:rsidRPr="001D619B">
        <w:tc>
          <w:tcPr>
            <w:tcW w:w="1479" w:type="dxa"/>
          </w:tcPr>
          <w:p w:rsidR="00C9404E" w:rsidRPr="001D619B" w:rsidRDefault="00C9404E" w:rsidP="00235ACC">
            <w:pPr>
              <w:jc w:val="center"/>
              <w:rPr>
                <w:rFonts w:ascii="Arial" w:hAnsi="Arial" w:cs="Arial"/>
                <w:b/>
              </w:rPr>
            </w:pPr>
            <w:r w:rsidRPr="001D619B">
              <w:rPr>
                <w:rFonts w:ascii="Arial" w:hAnsi="Arial" w:cs="Arial"/>
                <w:b/>
              </w:rPr>
              <w:t>1</w:t>
            </w:r>
          </w:p>
        </w:tc>
        <w:tc>
          <w:tcPr>
            <w:tcW w:w="2453" w:type="dxa"/>
            <w:shd w:val="clear" w:color="auto" w:fill="auto"/>
          </w:tcPr>
          <w:p w:rsidR="00C9404E" w:rsidRPr="001D619B" w:rsidRDefault="00414DEA" w:rsidP="00414DEA">
            <w:pPr>
              <w:jc w:val="center"/>
              <w:rPr>
                <w:rFonts w:ascii="Arial" w:hAnsi="Arial" w:cs="Arial"/>
                <w:b/>
              </w:rPr>
            </w:pPr>
            <w:r>
              <w:rPr>
                <w:rFonts w:ascii="Arial" w:hAnsi="Arial" w:cs="Arial"/>
                <w:b/>
              </w:rPr>
              <w:t>Feb. 2013</w:t>
            </w:r>
          </w:p>
        </w:tc>
        <w:tc>
          <w:tcPr>
            <w:tcW w:w="2245" w:type="dxa"/>
          </w:tcPr>
          <w:p w:rsidR="00C9404E" w:rsidRPr="001D619B" w:rsidRDefault="00C9404E" w:rsidP="00235ACC">
            <w:pPr>
              <w:jc w:val="center"/>
              <w:rPr>
                <w:rFonts w:ascii="Arial" w:hAnsi="Arial" w:cs="Arial"/>
                <w:b/>
              </w:rPr>
            </w:pPr>
            <w:r w:rsidRPr="001D619B">
              <w:rPr>
                <w:rFonts w:ascii="Arial" w:hAnsi="Arial" w:cs="Arial"/>
                <w:b/>
              </w:rPr>
              <w:t xml:space="preserve">School HR </w:t>
            </w:r>
          </w:p>
        </w:tc>
        <w:tc>
          <w:tcPr>
            <w:tcW w:w="2679" w:type="dxa"/>
            <w:shd w:val="clear" w:color="auto" w:fill="auto"/>
          </w:tcPr>
          <w:p w:rsidR="00C9404E" w:rsidRPr="001D619B" w:rsidRDefault="0067106F" w:rsidP="00235ACC">
            <w:pPr>
              <w:jc w:val="center"/>
              <w:rPr>
                <w:rFonts w:ascii="Arial" w:hAnsi="Arial" w:cs="Arial"/>
                <w:b/>
              </w:rPr>
            </w:pPr>
            <w:r>
              <w:rPr>
                <w:rFonts w:ascii="Arial" w:hAnsi="Arial" w:cs="Arial"/>
                <w:b/>
              </w:rPr>
              <w:t>September 2013</w:t>
            </w:r>
          </w:p>
        </w:tc>
      </w:tr>
    </w:tbl>
    <w:p w:rsidR="00C9404E" w:rsidRPr="001D619B" w:rsidRDefault="00C9404E" w:rsidP="00A4089C">
      <w:pPr>
        <w:jc w:val="both"/>
        <w:rPr>
          <w:rFonts w:ascii="Arial" w:hAnsi="Arial" w:cs="Arial"/>
        </w:rPr>
      </w:pPr>
    </w:p>
    <w:p w:rsidR="00C9404E" w:rsidRPr="001D619B" w:rsidRDefault="00C9404E" w:rsidP="00A4089C">
      <w:pPr>
        <w:jc w:val="both"/>
        <w:rPr>
          <w:rFonts w:ascii="Arial" w:hAnsi="Arial" w:cs="Arial"/>
        </w:rPr>
      </w:pPr>
    </w:p>
    <w:p w:rsidR="00C9404E" w:rsidRPr="001D619B" w:rsidRDefault="00C9404E" w:rsidP="00A4089C">
      <w:pPr>
        <w:jc w:val="both"/>
        <w:rPr>
          <w:rFonts w:ascii="Arial" w:hAnsi="Arial" w:cs="Arial"/>
        </w:rPr>
      </w:pPr>
    </w:p>
    <w:sectPr w:rsidR="00C9404E" w:rsidRPr="001D619B" w:rsidSect="00015D36">
      <w:footerReference w:type="default" r:id="rId1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6F" w:rsidRDefault="00363B6F">
      <w:r>
        <w:separator/>
      </w:r>
    </w:p>
  </w:endnote>
  <w:endnote w:type="continuationSeparator" w:id="0">
    <w:p w:rsidR="00363B6F" w:rsidRDefault="0036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82672"/>
      <w:docPartObj>
        <w:docPartGallery w:val="Page Numbers (Bottom of Page)"/>
        <w:docPartUnique/>
      </w:docPartObj>
    </w:sdtPr>
    <w:sdtEndPr/>
    <w:sdtContent>
      <w:p w:rsidR="0037062C" w:rsidRDefault="00E776ED">
        <w:pPr>
          <w:pStyle w:val="Footer"/>
          <w:jc w:val="right"/>
        </w:pPr>
        <w:r>
          <w:fldChar w:fldCharType="begin"/>
        </w:r>
        <w:r>
          <w:instrText xml:space="preserve"> PAGE   \* MERGEFORMAT </w:instrText>
        </w:r>
        <w:r>
          <w:fldChar w:fldCharType="separate"/>
        </w:r>
        <w:r w:rsidR="00334F6B">
          <w:rPr>
            <w:noProof/>
          </w:rPr>
          <w:t>1</w:t>
        </w:r>
        <w:r>
          <w:rPr>
            <w:noProof/>
          </w:rPr>
          <w:fldChar w:fldCharType="end"/>
        </w:r>
      </w:p>
    </w:sdtContent>
  </w:sdt>
  <w:p w:rsidR="0037062C" w:rsidRDefault="0037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6F" w:rsidRDefault="00363B6F">
      <w:r>
        <w:separator/>
      </w:r>
    </w:p>
  </w:footnote>
  <w:footnote w:type="continuationSeparator" w:id="0">
    <w:p w:rsidR="00363B6F" w:rsidRDefault="0036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9D5"/>
    <w:multiLevelType w:val="hybridMultilevel"/>
    <w:tmpl w:val="CCEAD6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847A9F"/>
    <w:multiLevelType w:val="hybridMultilevel"/>
    <w:tmpl w:val="8BA4B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0F3BF7"/>
    <w:multiLevelType w:val="multilevel"/>
    <w:tmpl w:val="31B8B56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6B3982"/>
    <w:multiLevelType w:val="multilevel"/>
    <w:tmpl w:val="C0C8426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7D763A0"/>
    <w:multiLevelType w:val="multilevel"/>
    <w:tmpl w:val="893893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12E73"/>
    <w:multiLevelType w:val="hybridMultilevel"/>
    <w:tmpl w:val="37EEF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07692"/>
    <w:multiLevelType w:val="hybridMultilevel"/>
    <w:tmpl w:val="2D58D3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0D5101"/>
    <w:multiLevelType w:val="multilevel"/>
    <w:tmpl w:val="904E9E72"/>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327617"/>
    <w:multiLevelType w:val="multilevel"/>
    <w:tmpl w:val="2B18A6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BF57B2"/>
    <w:multiLevelType w:val="hybridMultilevel"/>
    <w:tmpl w:val="7F6490F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87E3F"/>
    <w:multiLevelType w:val="multilevel"/>
    <w:tmpl w:val="2A60E9B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426764"/>
    <w:multiLevelType w:val="multilevel"/>
    <w:tmpl w:val="FBA8E0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A7A69"/>
    <w:multiLevelType w:val="hybridMultilevel"/>
    <w:tmpl w:val="BD84F62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2A4074E"/>
    <w:multiLevelType w:val="multilevel"/>
    <w:tmpl w:val="DCB833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6D95F65"/>
    <w:multiLevelType w:val="hybridMultilevel"/>
    <w:tmpl w:val="E0187F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5A4A77"/>
    <w:multiLevelType w:val="multilevel"/>
    <w:tmpl w:val="F2FAF0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94538C"/>
    <w:multiLevelType w:val="multilevel"/>
    <w:tmpl w:val="F3DCD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C10965"/>
    <w:multiLevelType w:val="multilevel"/>
    <w:tmpl w:val="8394572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none"/>
      <w:lvlText w:val="3.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DF1FF6"/>
    <w:multiLevelType w:val="multilevel"/>
    <w:tmpl w:val="C4CEB02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73082E"/>
    <w:multiLevelType w:val="multilevel"/>
    <w:tmpl w:val="0E008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7E1CFB"/>
    <w:multiLevelType w:val="hybridMultilevel"/>
    <w:tmpl w:val="F4BA44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A31F88"/>
    <w:multiLevelType w:val="multilevel"/>
    <w:tmpl w:val="DDF229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A43BFE"/>
    <w:multiLevelType w:val="hybridMultilevel"/>
    <w:tmpl w:val="AB3222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E55145"/>
    <w:multiLevelType w:val="multilevel"/>
    <w:tmpl w:val="2154EA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F7A26"/>
    <w:multiLevelType w:val="multilevel"/>
    <w:tmpl w:val="2D58D3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65369D"/>
    <w:multiLevelType w:val="hybridMultilevel"/>
    <w:tmpl w:val="D10A006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0D47929"/>
    <w:multiLevelType w:val="hybridMultilevel"/>
    <w:tmpl w:val="B3A69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3B58FB"/>
    <w:multiLevelType w:val="multilevel"/>
    <w:tmpl w:val="DCB833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7711637"/>
    <w:multiLevelType w:val="multilevel"/>
    <w:tmpl w:val="DCB833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90525DC"/>
    <w:multiLevelType w:val="hybridMultilevel"/>
    <w:tmpl w:val="1DCA1426"/>
    <w:lvl w:ilvl="0" w:tplc="74CC10D8">
      <w:start w:val="10"/>
      <w:numFmt w:val="decimal"/>
      <w:lvlText w:val="%1"/>
      <w:lvlJc w:val="left"/>
      <w:pPr>
        <w:tabs>
          <w:tab w:val="num" w:pos="5070"/>
        </w:tabs>
        <w:ind w:left="5070" w:hanging="390"/>
      </w:pPr>
      <w:rPr>
        <w:rFonts w:hint="default"/>
        <w:b/>
        <w:color w:val="0000FF"/>
      </w:rPr>
    </w:lvl>
    <w:lvl w:ilvl="1" w:tplc="8B1C54E2">
      <w:numFmt w:val="none"/>
      <w:lvlText w:val=""/>
      <w:lvlJc w:val="left"/>
      <w:pPr>
        <w:tabs>
          <w:tab w:val="num" w:pos="360"/>
        </w:tabs>
      </w:pPr>
    </w:lvl>
    <w:lvl w:ilvl="2" w:tplc="D682C564">
      <w:numFmt w:val="none"/>
      <w:lvlText w:val=""/>
      <w:lvlJc w:val="left"/>
      <w:pPr>
        <w:tabs>
          <w:tab w:val="num" w:pos="360"/>
        </w:tabs>
      </w:pPr>
    </w:lvl>
    <w:lvl w:ilvl="3" w:tplc="3F422E02">
      <w:numFmt w:val="none"/>
      <w:lvlText w:val=""/>
      <w:lvlJc w:val="left"/>
      <w:pPr>
        <w:tabs>
          <w:tab w:val="num" w:pos="360"/>
        </w:tabs>
      </w:pPr>
    </w:lvl>
    <w:lvl w:ilvl="4" w:tplc="847E6256">
      <w:numFmt w:val="none"/>
      <w:lvlText w:val=""/>
      <w:lvlJc w:val="left"/>
      <w:pPr>
        <w:tabs>
          <w:tab w:val="num" w:pos="360"/>
        </w:tabs>
      </w:pPr>
    </w:lvl>
    <w:lvl w:ilvl="5" w:tplc="E5720458">
      <w:numFmt w:val="none"/>
      <w:lvlText w:val=""/>
      <w:lvlJc w:val="left"/>
      <w:pPr>
        <w:tabs>
          <w:tab w:val="num" w:pos="360"/>
        </w:tabs>
      </w:pPr>
    </w:lvl>
    <w:lvl w:ilvl="6" w:tplc="138EA158">
      <w:numFmt w:val="none"/>
      <w:lvlText w:val=""/>
      <w:lvlJc w:val="left"/>
      <w:pPr>
        <w:tabs>
          <w:tab w:val="num" w:pos="360"/>
        </w:tabs>
      </w:pPr>
    </w:lvl>
    <w:lvl w:ilvl="7" w:tplc="262E1DC6">
      <w:numFmt w:val="none"/>
      <w:lvlText w:val=""/>
      <w:lvlJc w:val="left"/>
      <w:pPr>
        <w:tabs>
          <w:tab w:val="num" w:pos="360"/>
        </w:tabs>
      </w:pPr>
    </w:lvl>
    <w:lvl w:ilvl="8" w:tplc="9BE8BBC4">
      <w:numFmt w:val="none"/>
      <w:lvlText w:val=""/>
      <w:lvlJc w:val="left"/>
      <w:pPr>
        <w:tabs>
          <w:tab w:val="num" w:pos="360"/>
        </w:tabs>
      </w:pPr>
    </w:lvl>
  </w:abstractNum>
  <w:abstractNum w:abstractNumId="30" w15:restartNumberingAfterBreak="0">
    <w:nsid w:val="6A85501B"/>
    <w:multiLevelType w:val="multilevel"/>
    <w:tmpl w:val="DCB833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B404648"/>
    <w:multiLevelType w:val="hybridMultilevel"/>
    <w:tmpl w:val="FBA8E0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C4770B"/>
    <w:multiLevelType w:val="hybridMultilevel"/>
    <w:tmpl w:val="7A0EE00E"/>
    <w:lvl w:ilvl="0" w:tplc="7952C05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5574C0"/>
    <w:multiLevelType w:val="multilevel"/>
    <w:tmpl w:val="9B8A7F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3B4942"/>
    <w:multiLevelType w:val="multilevel"/>
    <w:tmpl w:val="39DAC83C"/>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5"/>
  </w:num>
  <w:num w:numId="3">
    <w:abstractNumId w:val="30"/>
  </w:num>
  <w:num w:numId="4">
    <w:abstractNumId w:val="8"/>
  </w:num>
  <w:num w:numId="5">
    <w:abstractNumId w:val="18"/>
  </w:num>
  <w:num w:numId="6">
    <w:abstractNumId w:val="33"/>
  </w:num>
  <w:num w:numId="7">
    <w:abstractNumId w:val="31"/>
  </w:num>
  <w:num w:numId="8">
    <w:abstractNumId w:val="19"/>
  </w:num>
  <w:num w:numId="9">
    <w:abstractNumId w:val="11"/>
  </w:num>
  <w:num w:numId="10">
    <w:abstractNumId w:val="9"/>
  </w:num>
  <w:num w:numId="11">
    <w:abstractNumId w:val="20"/>
  </w:num>
  <w:num w:numId="12">
    <w:abstractNumId w:val="3"/>
  </w:num>
  <w:num w:numId="13">
    <w:abstractNumId w:val="17"/>
  </w:num>
  <w:num w:numId="14">
    <w:abstractNumId w:val="2"/>
  </w:num>
  <w:num w:numId="15">
    <w:abstractNumId w:val="0"/>
  </w:num>
  <w:num w:numId="16">
    <w:abstractNumId w:val="15"/>
  </w:num>
  <w:num w:numId="17">
    <w:abstractNumId w:val="12"/>
  </w:num>
  <w:num w:numId="18">
    <w:abstractNumId w:val="25"/>
  </w:num>
  <w:num w:numId="19">
    <w:abstractNumId w:val="13"/>
  </w:num>
  <w:num w:numId="20">
    <w:abstractNumId w:val="27"/>
  </w:num>
  <w:num w:numId="21">
    <w:abstractNumId w:val="28"/>
  </w:num>
  <w:num w:numId="22">
    <w:abstractNumId w:val="34"/>
  </w:num>
  <w:num w:numId="23">
    <w:abstractNumId w:val="6"/>
  </w:num>
  <w:num w:numId="24">
    <w:abstractNumId w:val="24"/>
  </w:num>
  <w:num w:numId="25">
    <w:abstractNumId w:val="22"/>
  </w:num>
  <w:num w:numId="26">
    <w:abstractNumId w:val="14"/>
  </w:num>
  <w:num w:numId="27">
    <w:abstractNumId w:val="26"/>
  </w:num>
  <w:num w:numId="28">
    <w:abstractNumId w:val="32"/>
  </w:num>
  <w:num w:numId="29">
    <w:abstractNumId w:val="7"/>
  </w:num>
  <w:num w:numId="30">
    <w:abstractNumId w:val="23"/>
  </w:num>
  <w:num w:numId="31">
    <w:abstractNumId w:val="16"/>
  </w:num>
  <w:num w:numId="32">
    <w:abstractNumId w:val="1"/>
  </w:num>
  <w:num w:numId="33">
    <w:abstractNumId w:val="21"/>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6D"/>
    <w:rsid w:val="00015D36"/>
    <w:rsid w:val="00016561"/>
    <w:rsid w:val="00023661"/>
    <w:rsid w:val="00036C3D"/>
    <w:rsid w:val="000444C1"/>
    <w:rsid w:val="0004746C"/>
    <w:rsid w:val="000549BA"/>
    <w:rsid w:val="000809FA"/>
    <w:rsid w:val="000860AC"/>
    <w:rsid w:val="000A3F42"/>
    <w:rsid w:val="00137276"/>
    <w:rsid w:val="001709C2"/>
    <w:rsid w:val="00176C3B"/>
    <w:rsid w:val="00177FC8"/>
    <w:rsid w:val="001A5D84"/>
    <w:rsid w:val="001C359B"/>
    <w:rsid w:val="001C4574"/>
    <w:rsid w:val="001C65DB"/>
    <w:rsid w:val="001D619B"/>
    <w:rsid w:val="0020037B"/>
    <w:rsid w:val="002034A9"/>
    <w:rsid w:val="00205086"/>
    <w:rsid w:val="00235ACC"/>
    <w:rsid w:val="00241A8A"/>
    <w:rsid w:val="00284F31"/>
    <w:rsid w:val="002859A0"/>
    <w:rsid w:val="002A173B"/>
    <w:rsid w:val="002A30A5"/>
    <w:rsid w:val="002B3844"/>
    <w:rsid w:val="002E4513"/>
    <w:rsid w:val="00300E2A"/>
    <w:rsid w:val="00314C95"/>
    <w:rsid w:val="00320E2F"/>
    <w:rsid w:val="00334F6B"/>
    <w:rsid w:val="00343193"/>
    <w:rsid w:val="00346324"/>
    <w:rsid w:val="00354D61"/>
    <w:rsid w:val="00363B6F"/>
    <w:rsid w:val="00365D4C"/>
    <w:rsid w:val="0037062C"/>
    <w:rsid w:val="00380E38"/>
    <w:rsid w:val="003A60C6"/>
    <w:rsid w:val="003C311B"/>
    <w:rsid w:val="003E199F"/>
    <w:rsid w:val="00401FF5"/>
    <w:rsid w:val="00406923"/>
    <w:rsid w:val="00412650"/>
    <w:rsid w:val="00414DEA"/>
    <w:rsid w:val="004606FA"/>
    <w:rsid w:val="00471DA4"/>
    <w:rsid w:val="004761ED"/>
    <w:rsid w:val="004A4388"/>
    <w:rsid w:val="004C7A5B"/>
    <w:rsid w:val="004F0A71"/>
    <w:rsid w:val="00596F1D"/>
    <w:rsid w:val="005B1991"/>
    <w:rsid w:val="005E5D5A"/>
    <w:rsid w:val="005F07CB"/>
    <w:rsid w:val="005F4136"/>
    <w:rsid w:val="00603DD8"/>
    <w:rsid w:val="00627181"/>
    <w:rsid w:val="0064341A"/>
    <w:rsid w:val="00662709"/>
    <w:rsid w:val="0067106F"/>
    <w:rsid w:val="00673156"/>
    <w:rsid w:val="00676C9C"/>
    <w:rsid w:val="006C1FFA"/>
    <w:rsid w:val="006C57BF"/>
    <w:rsid w:val="006D0A26"/>
    <w:rsid w:val="007051DF"/>
    <w:rsid w:val="0070793B"/>
    <w:rsid w:val="0072492B"/>
    <w:rsid w:val="00727F4D"/>
    <w:rsid w:val="00732A29"/>
    <w:rsid w:val="0073327A"/>
    <w:rsid w:val="00737057"/>
    <w:rsid w:val="00742508"/>
    <w:rsid w:val="00792FE9"/>
    <w:rsid w:val="0079321B"/>
    <w:rsid w:val="007A43CC"/>
    <w:rsid w:val="007F738C"/>
    <w:rsid w:val="00811274"/>
    <w:rsid w:val="008132C0"/>
    <w:rsid w:val="008453E8"/>
    <w:rsid w:val="00846EDC"/>
    <w:rsid w:val="0086168C"/>
    <w:rsid w:val="00870AC2"/>
    <w:rsid w:val="008A42B3"/>
    <w:rsid w:val="008A62F7"/>
    <w:rsid w:val="008A7AC4"/>
    <w:rsid w:val="008B04F7"/>
    <w:rsid w:val="008B347A"/>
    <w:rsid w:val="008B49AF"/>
    <w:rsid w:val="008B537D"/>
    <w:rsid w:val="008D0D04"/>
    <w:rsid w:val="008D58DB"/>
    <w:rsid w:val="008F076B"/>
    <w:rsid w:val="009149E6"/>
    <w:rsid w:val="009174C5"/>
    <w:rsid w:val="00933A48"/>
    <w:rsid w:val="0096344A"/>
    <w:rsid w:val="00970A7D"/>
    <w:rsid w:val="009B7E1A"/>
    <w:rsid w:val="00A047CC"/>
    <w:rsid w:val="00A4089C"/>
    <w:rsid w:val="00A63692"/>
    <w:rsid w:val="00A647C3"/>
    <w:rsid w:val="00A64F49"/>
    <w:rsid w:val="00AA22A3"/>
    <w:rsid w:val="00AB52C6"/>
    <w:rsid w:val="00AC2847"/>
    <w:rsid w:val="00AC7C26"/>
    <w:rsid w:val="00AE6BDF"/>
    <w:rsid w:val="00AE773C"/>
    <w:rsid w:val="00AF2DC0"/>
    <w:rsid w:val="00AF6BC3"/>
    <w:rsid w:val="00B33749"/>
    <w:rsid w:val="00B42A33"/>
    <w:rsid w:val="00B46721"/>
    <w:rsid w:val="00B7606D"/>
    <w:rsid w:val="00B83590"/>
    <w:rsid w:val="00B83D1A"/>
    <w:rsid w:val="00B84DE8"/>
    <w:rsid w:val="00BB5DD7"/>
    <w:rsid w:val="00BC58F3"/>
    <w:rsid w:val="00C06872"/>
    <w:rsid w:val="00C12E02"/>
    <w:rsid w:val="00C1309D"/>
    <w:rsid w:val="00C205D7"/>
    <w:rsid w:val="00C23171"/>
    <w:rsid w:val="00C51134"/>
    <w:rsid w:val="00C55F63"/>
    <w:rsid w:val="00C625DD"/>
    <w:rsid w:val="00C84008"/>
    <w:rsid w:val="00C91A52"/>
    <w:rsid w:val="00C9404E"/>
    <w:rsid w:val="00CD2E9D"/>
    <w:rsid w:val="00D20B71"/>
    <w:rsid w:val="00D619FF"/>
    <w:rsid w:val="00D80118"/>
    <w:rsid w:val="00D90F7D"/>
    <w:rsid w:val="00D93C7D"/>
    <w:rsid w:val="00D941AB"/>
    <w:rsid w:val="00DA3786"/>
    <w:rsid w:val="00E047DD"/>
    <w:rsid w:val="00E3156E"/>
    <w:rsid w:val="00E43686"/>
    <w:rsid w:val="00E478E5"/>
    <w:rsid w:val="00E62631"/>
    <w:rsid w:val="00E776ED"/>
    <w:rsid w:val="00EA5BCF"/>
    <w:rsid w:val="00EC6790"/>
    <w:rsid w:val="00ED6FD9"/>
    <w:rsid w:val="00F16F51"/>
    <w:rsid w:val="00F3288A"/>
    <w:rsid w:val="00F35CC1"/>
    <w:rsid w:val="00F83DC2"/>
    <w:rsid w:val="00FC60A5"/>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31745"/>
    <o:shapelayout v:ext="edit">
      <o:idmap v:ext="edit" data="1"/>
    </o:shapelayout>
  </w:shapeDefaults>
  <w:decimalSymbol w:val="."/>
  <w:listSeparator w:val=","/>
  <w15:docId w15:val="{BBB4684B-C646-441C-AC9E-EE7F21C6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606D"/>
    <w:pPr>
      <w:spacing w:before="100" w:beforeAutospacing="1" w:after="100" w:afterAutospacing="1"/>
    </w:pPr>
    <w:rPr>
      <w:lang w:val="en-US"/>
    </w:rPr>
  </w:style>
  <w:style w:type="character" w:styleId="Hyperlink">
    <w:name w:val="Hyperlink"/>
    <w:basedOn w:val="DefaultParagraphFont"/>
    <w:rsid w:val="00B7606D"/>
    <w:rPr>
      <w:color w:val="0000FF"/>
      <w:u w:val="single"/>
    </w:rPr>
  </w:style>
  <w:style w:type="table" w:styleId="TableGrid">
    <w:name w:val="Table Grid"/>
    <w:basedOn w:val="TableNormal"/>
    <w:rsid w:val="0002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793B"/>
    <w:pPr>
      <w:tabs>
        <w:tab w:val="center" w:pos="4153"/>
        <w:tab w:val="right" w:pos="8306"/>
      </w:tabs>
    </w:pPr>
  </w:style>
  <w:style w:type="paragraph" w:styleId="Footer">
    <w:name w:val="footer"/>
    <w:basedOn w:val="Normal"/>
    <w:link w:val="FooterChar"/>
    <w:uiPriority w:val="99"/>
    <w:rsid w:val="0070793B"/>
    <w:pPr>
      <w:tabs>
        <w:tab w:val="center" w:pos="4153"/>
        <w:tab w:val="right" w:pos="8306"/>
      </w:tabs>
    </w:pPr>
  </w:style>
  <w:style w:type="paragraph" w:styleId="BalloonText">
    <w:name w:val="Balloon Text"/>
    <w:basedOn w:val="Normal"/>
    <w:semiHidden/>
    <w:rsid w:val="00792FE9"/>
    <w:rPr>
      <w:rFonts w:ascii="Tahoma" w:hAnsi="Tahoma" w:cs="Tahoma"/>
      <w:sz w:val="16"/>
      <w:szCs w:val="16"/>
    </w:rPr>
  </w:style>
  <w:style w:type="character" w:styleId="CommentReference">
    <w:name w:val="annotation reference"/>
    <w:basedOn w:val="DefaultParagraphFont"/>
    <w:uiPriority w:val="99"/>
    <w:semiHidden/>
    <w:unhideWhenUsed/>
    <w:rsid w:val="00E478E5"/>
    <w:rPr>
      <w:sz w:val="16"/>
      <w:szCs w:val="16"/>
    </w:rPr>
  </w:style>
  <w:style w:type="paragraph" w:styleId="CommentText">
    <w:name w:val="annotation text"/>
    <w:basedOn w:val="Normal"/>
    <w:link w:val="CommentTextChar"/>
    <w:uiPriority w:val="99"/>
    <w:semiHidden/>
    <w:unhideWhenUsed/>
    <w:rsid w:val="00E478E5"/>
    <w:rPr>
      <w:sz w:val="20"/>
      <w:szCs w:val="20"/>
    </w:rPr>
  </w:style>
  <w:style w:type="character" w:customStyle="1" w:styleId="CommentTextChar">
    <w:name w:val="Comment Text Char"/>
    <w:basedOn w:val="DefaultParagraphFont"/>
    <w:link w:val="CommentText"/>
    <w:uiPriority w:val="99"/>
    <w:semiHidden/>
    <w:rsid w:val="00E478E5"/>
    <w:rPr>
      <w:lang w:eastAsia="en-US"/>
    </w:rPr>
  </w:style>
  <w:style w:type="paragraph" w:styleId="CommentSubject">
    <w:name w:val="annotation subject"/>
    <w:basedOn w:val="CommentText"/>
    <w:next w:val="CommentText"/>
    <w:link w:val="CommentSubjectChar"/>
    <w:uiPriority w:val="99"/>
    <w:semiHidden/>
    <w:unhideWhenUsed/>
    <w:rsid w:val="00E478E5"/>
    <w:rPr>
      <w:b/>
      <w:bCs/>
    </w:rPr>
  </w:style>
  <w:style w:type="character" w:customStyle="1" w:styleId="CommentSubjectChar">
    <w:name w:val="Comment Subject Char"/>
    <w:basedOn w:val="CommentTextChar"/>
    <w:link w:val="CommentSubject"/>
    <w:uiPriority w:val="99"/>
    <w:semiHidden/>
    <w:rsid w:val="00E478E5"/>
    <w:rPr>
      <w:b/>
      <w:bCs/>
      <w:lang w:eastAsia="en-US"/>
    </w:rPr>
  </w:style>
  <w:style w:type="paragraph" w:styleId="ListParagraph">
    <w:name w:val="List Paragraph"/>
    <w:basedOn w:val="Normal"/>
    <w:uiPriority w:val="34"/>
    <w:qFormat/>
    <w:rsid w:val="00C84008"/>
    <w:pPr>
      <w:ind w:left="720"/>
      <w:contextualSpacing/>
    </w:pPr>
  </w:style>
  <w:style w:type="character" w:customStyle="1" w:styleId="FooterChar">
    <w:name w:val="Footer Char"/>
    <w:basedOn w:val="DefaultParagraphFont"/>
    <w:link w:val="Footer"/>
    <w:uiPriority w:val="99"/>
    <w:rsid w:val="0037062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isciplinaryProcedure2.htm"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47a9b821e7c4bfea68473fda86c9cbe xmlns="a30b4c2a-b821-4ea6-8c99-0dfd59987a63">
      <Terms xmlns="http://schemas.microsoft.com/office/infopath/2007/PartnerControls">
        <TermInfo xmlns="http://schemas.microsoft.com/office/infopath/2007/PartnerControls">
          <TermName xmlns="http://schemas.microsoft.com/office/infopath/2007/PartnerControls">Schools - Model Policies and Procedures</TermName>
          <TermId xmlns="http://schemas.microsoft.com/office/infopath/2007/PartnerControls">f5c7f0de-362b-4463-a511-90bd3dbc7519</TermId>
        </TermInfo>
      </Terms>
    </p47a9b821e7c4bfea68473fda86c9cbe>
    <jbd38dc70aa84a9db3c4f9a6a1a12c99 xmlns="a30b4c2a-b821-4ea6-8c99-0dfd59987a63">
      <Terms xmlns="http://schemas.microsoft.com/office/infopath/2007/PartnerControls"/>
    </jbd38dc70aa84a9db3c4f9a6a1a12c99>
    <DocumentKeywordsField0 xmlns="a30b4c2a-b821-4ea6-8c99-0dfd59987a63" xsi:nil="true"/>
    <Description xmlns="A30B4C2A-B821-4EA6-8C99-0DFD59987A63" xsi:nil="true"/>
    <TaxCatchAll xmlns="cfe902a3-d7d6-4895-b0ef-26020439d06b">
      <Value>552</Value>
    </TaxCatchAll>
    <LGCRSClassificationField0 xmlns="a30b4c2a-b821-4ea6-8c99-0dfd59987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2E29074C6794594EB94FFA2F4C4DE87B" ma:contentTypeVersion="3" ma:contentTypeDescription="LGCRS Document Content Type" ma:contentTypeScope="" ma:versionID="8334775c8f3394a59a6822896848e476">
  <xsd:schema xmlns:xsd="http://www.w3.org/2001/XMLSchema" xmlns:xs="http://www.w3.org/2001/XMLSchema" xmlns:p="http://schemas.microsoft.com/office/2006/metadata/properties" xmlns:ns2="A30B4C2A-B821-4EA6-8C99-0DFD59987A63" xmlns:ns3="a30b4c2a-b821-4ea6-8c99-0dfd59987a63" xmlns:ns4="cfe902a3-d7d6-4895-b0ef-26020439d06b" targetNamespace="http://schemas.microsoft.com/office/2006/metadata/properties" ma:root="true" ma:fieldsID="fe54cec2cf68e315a9da554178af48c1" ns2:_="" ns3:_="" ns4:_="">
    <xsd:import namespace="A30B4C2A-B821-4EA6-8C99-0DFD59987A63"/>
    <xsd:import namespace="a30b4c2a-b821-4ea6-8c99-0dfd59987a63"/>
    <xsd:import namespace="cfe902a3-d7d6-4895-b0ef-26020439d06b"/>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902a3-d7d6-4895-b0ef-26020439d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2a34-1914-4605-b89a-9c0895e68f9c}" ma:internalName="TaxCatchAll" ma:showField="CatchAllData" ma:web="cfe902a3-d7d6-4895-b0ef-26020439d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3AC57-D3C0-4C8F-A826-32C8F7E1BB90}">
  <ds:schemaRefs>
    <ds:schemaRef ds:uri="http://schemas.microsoft.com/office/2006/metadata/longProperties"/>
  </ds:schemaRefs>
</ds:datastoreItem>
</file>

<file path=customXml/itemProps2.xml><?xml version="1.0" encoding="utf-8"?>
<ds:datastoreItem xmlns:ds="http://schemas.openxmlformats.org/officeDocument/2006/customXml" ds:itemID="{2F1FBCB1-AC62-414F-82C0-AD133220D2B7}">
  <ds:schemaRefs>
    <ds:schemaRef ds:uri="A30B4C2A-B821-4EA6-8C99-0DFD59987A63"/>
    <ds:schemaRef ds:uri="http://purl.org/dc/terms/"/>
    <ds:schemaRef ds:uri="http://schemas.openxmlformats.org/package/2006/metadata/core-properties"/>
    <ds:schemaRef ds:uri="http://schemas.microsoft.com/office/2006/documentManagement/types"/>
    <ds:schemaRef ds:uri="http://purl.org/dc/dcmitype/"/>
    <ds:schemaRef ds:uri="a30b4c2a-b821-4ea6-8c99-0dfd59987a63"/>
    <ds:schemaRef ds:uri="http://purl.org/dc/elements/1.1/"/>
    <ds:schemaRef ds:uri="http://schemas.microsoft.com/office/2006/metadata/properties"/>
    <ds:schemaRef ds:uri="http://schemas.microsoft.com/office/infopath/2007/PartnerControls"/>
    <ds:schemaRef ds:uri="cfe902a3-d7d6-4895-b0ef-26020439d06b"/>
    <ds:schemaRef ds:uri="http://www.w3.org/XML/1998/namespace"/>
  </ds:schemaRefs>
</ds:datastoreItem>
</file>

<file path=customXml/itemProps3.xml><?xml version="1.0" encoding="utf-8"?>
<ds:datastoreItem xmlns:ds="http://schemas.openxmlformats.org/officeDocument/2006/customXml" ds:itemID="{9E9B3523-348E-4DC9-9409-AA9F6CFE7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B4C2A-B821-4EA6-8C99-0DFD59987A63"/>
    <ds:schemaRef ds:uri="a30b4c2a-b821-4ea6-8c99-0dfd59987a63"/>
    <ds:schemaRef ds:uri="cfe902a3-d7d6-4895-b0ef-2602043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CFE23-AA7C-4829-952E-3DB4EC556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2573</Words>
  <Characters>14155</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Grievance Procedure for Schools</vt:lpstr>
    </vt:vector>
  </TitlesOfParts>
  <Company>Cheshire West and Chester</Company>
  <LinksUpToDate>false</LinksUpToDate>
  <CharactersWithSpaces>16695</CharactersWithSpaces>
  <SharedDoc>false</SharedDoc>
  <HLinks>
    <vt:vector size="12" baseType="variant">
      <vt:variant>
        <vt:i4>196609</vt:i4>
      </vt:variant>
      <vt:variant>
        <vt:i4>6</vt:i4>
      </vt:variant>
      <vt:variant>
        <vt:i4>0</vt:i4>
      </vt:variant>
      <vt:variant>
        <vt:i4>5</vt:i4>
      </vt:variant>
      <vt:variant>
        <vt:lpwstr>\\WorkforceManagementProcedure2.htm</vt:lpwstr>
      </vt:variant>
      <vt:variant>
        <vt:lpwstr/>
      </vt:variant>
      <vt:variant>
        <vt:i4>6750306</vt:i4>
      </vt:variant>
      <vt:variant>
        <vt:i4>3</vt:i4>
      </vt:variant>
      <vt:variant>
        <vt:i4>0</vt:i4>
      </vt:variant>
      <vt:variant>
        <vt:i4>5</vt:i4>
      </vt:variant>
      <vt:variant>
        <vt:lpwstr>\\DisciplinaryProcedure2.htm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 for Schools</dc:title>
  <dc:creator>Schools HR</dc:creator>
  <cp:lastModifiedBy>Helen Hough</cp:lastModifiedBy>
  <cp:revision>4</cp:revision>
  <cp:lastPrinted>2013-07-08T14:20:00Z</cp:lastPrinted>
  <dcterms:created xsi:type="dcterms:W3CDTF">2016-10-24T10:05:00Z</dcterms:created>
  <dcterms:modified xsi:type="dcterms:W3CDTF">2021-04-22T08:32:00Z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0x010100A98A2766F25C4E5F8C2522351FBAAF5A002E29074C6794594EB94FFA2F4C4DE87B</vt:lpwstr>
  </property>
  <property fmtid="{D5CDD505-2E9C-101B-9397-08002B2CF9AE}" pid="10" name="LGCRSClassification">
    <vt:lpwstr/>
  </property>
  <property fmtid="{D5CDD505-2E9C-101B-9397-08002B2CF9AE}" pid="11" name="DocumentKeywords">
    <vt:lpwstr>552;#Schools - Model Policies and Procedures|f5c7f0de-362b-4463-a511-90bd3dbc7519</vt:lpwstr>
  </property>
</Properties>
</file>