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32" w:rsidRDefault="00430432">
      <w:pPr>
        <w:jc w:val="center"/>
      </w:pPr>
    </w:p>
    <w:p w:rsidR="00430432" w:rsidRDefault="00430432">
      <w:pPr>
        <w:jc w:val="center"/>
      </w:pPr>
    </w:p>
    <w:p w:rsidR="00430432" w:rsidRPr="00430432" w:rsidRDefault="00430432" w:rsidP="00430432">
      <w:pPr>
        <w:jc w:val="center"/>
        <w:rPr>
          <w:rFonts w:ascii="Arial" w:hAnsi="Arial" w:cs="Arial"/>
          <w:b/>
          <w:sz w:val="96"/>
          <w:szCs w:val="96"/>
          <w:lang w:eastAsia="en-GB"/>
        </w:rPr>
      </w:pPr>
      <w:r w:rsidRPr="00430432">
        <w:rPr>
          <w:rFonts w:ascii="Arial" w:hAnsi="Arial" w:cs="Arial"/>
          <w:b/>
          <w:sz w:val="96"/>
          <w:szCs w:val="96"/>
          <w:lang w:eastAsia="en-GB"/>
        </w:rPr>
        <w:t xml:space="preserve">Woodfall Primary and Nursery School </w:t>
      </w:r>
    </w:p>
    <w:p w:rsidR="00430432" w:rsidRPr="00430432" w:rsidRDefault="00430432" w:rsidP="00430432">
      <w:pPr>
        <w:jc w:val="center"/>
        <w:rPr>
          <w:rFonts w:ascii="Arial" w:hAnsi="Arial" w:cs="Arial"/>
          <w:sz w:val="96"/>
          <w:szCs w:val="96"/>
          <w:lang w:eastAsia="en-GB"/>
        </w:rPr>
      </w:pPr>
    </w:p>
    <w:p w:rsidR="00430432" w:rsidRPr="00430432" w:rsidRDefault="00430432" w:rsidP="00430432">
      <w:pPr>
        <w:jc w:val="center"/>
        <w:rPr>
          <w:rFonts w:ascii="Arial" w:hAnsi="Arial" w:cs="Arial"/>
          <w:b/>
          <w:sz w:val="72"/>
          <w:szCs w:val="72"/>
          <w:lang w:eastAsia="en-GB"/>
        </w:rPr>
      </w:pPr>
      <w:r>
        <w:rPr>
          <w:rFonts w:ascii="Arial" w:hAnsi="Arial" w:cs="Arial"/>
          <w:b/>
          <w:sz w:val="72"/>
          <w:szCs w:val="72"/>
          <w:lang w:eastAsia="en-GB"/>
        </w:rPr>
        <w:t>Redundancy Policy</w:t>
      </w:r>
    </w:p>
    <w:p w:rsidR="00430432" w:rsidRPr="00430432" w:rsidRDefault="00430432" w:rsidP="00430432">
      <w:pPr>
        <w:jc w:val="center"/>
        <w:rPr>
          <w:rFonts w:ascii="Arial" w:hAnsi="Arial" w:cs="Arial"/>
          <w:sz w:val="96"/>
          <w:szCs w:val="96"/>
          <w:lang w:eastAsia="en-GB"/>
        </w:rPr>
      </w:pPr>
    </w:p>
    <w:p w:rsidR="00430432" w:rsidRPr="00430432" w:rsidRDefault="008F6357" w:rsidP="00430432">
      <w:pPr>
        <w:jc w:val="center"/>
        <w:rPr>
          <w:rFonts w:ascii="Arial" w:hAnsi="Arial" w:cs="Arial"/>
          <w:sz w:val="96"/>
          <w:szCs w:val="96"/>
          <w:lang w:eastAsia="en-GB"/>
        </w:rPr>
      </w:pPr>
      <w:r>
        <w:rPr>
          <w:rFonts w:ascii="Arial" w:hAnsi="Arial" w:cs="Arial"/>
          <w:sz w:val="96"/>
          <w:szCs w:val="96"/>
          <w:lang w:eastAsia="en-GB"/>
        </w:rPr>
        <w:t>February 2020</w:t>
      </w:r>
    </w:p>
    <w:p w:rsidR="00430432" w:rsidRPr="00430432" w:rsidRDefault="00430432" w:rsidP="00430432">
      <w:pPr>
        <w:rPr>
          <w:rFonts w:ascii="Arial" w:hAnsi="Arial"/>
          <w:sz w:val="28"/>
          <w:szCs w:val="20"/>
          <w:lang w:eastAsia="en-GB"/>
        </w:rPr>
      </w:pPr>
    </w:p>
    <w:p w:rsidR="00430432" w:rsidRPr="00430432" w:rsidRDefault="00430432" w:rsidP="00430432">
      <w:pPr>
        <w:jc w:val="center"/>
        <w:rPr>
          <w:rFonts w:ascii="Arial" w:hAnsi="Arial"/>
          <w:sz w:val="28"/>
          <w:szCs w:val="20"/>
          <w:lang w:eastAsia="en-GB"/>
        </w:rPr>
      </w:pPr>
      <w:r w:rsidRPr="00430432">
        <w:rPr>
          <w:rFonts w:ascii="Arial" w:hAnsi="Arial"/>
          <w:sz w:val="28"/>
          <w:szCs w:val="20"/>
          <w:lang w:eastAsia="en-GB"/>
        </w:rPr>
        <w:object w:dxaOrig="8849" w:dyaOrig="7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61.25pt" o:ole="">
            <v:imagedata r:id="rId11" o:title=""/>
          </v:shape>
          <o:OLEObject Type="Embed" ProgID="MSPhotoEd.3" ShapeID="_x0000_i1025" DrawAspect="Content" ObjectID="_1642834667" r:id="rId12"/>
        </w:object>
      </w:r>
    </w:p>
    <w:p w:rsidR="00430432" w:rsidRPr="00430432" w:rsidRDefault="00430432" w:rsidP="00430432">
      <w:pPr>
        <w:rPr>
          <w:rFonts w:ascii="Arial" w:hAnsi="Arial"/>
          <w:sz w:val="28"/>
          <w:szCs w:val="20"/>
          <w:lang w:eastAsia="en-GB"/>
        </w:rPr>
      </w:pPr>
    </w:p>
    <w:tbl>
      <w:tblPr>
        <w:tblW w:w="1059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685"/>
        <w:gridCol w:w="3544"/>
      </w:tblGrid>
      <w:tr w:rsidR="00430432" w:rsidRPr="00430432" w:rsidTr="006B70D9">
        <w:trPr>
          <w:trHeight w:hRule="exact" w:val="284"/>
        </w:trPr>
        <w:tc>
          <w:tcPr>
            <w:tcW w:w="10598" w:type="dxa"/>
            <w:gridSpan w:val="3"/>
          </w:tcPr>
          <w:p w:rsidR="00430432" w:rsidRPr="00430432" w:rsidRDefault="00430432" w:rsidP="00430432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430432">
              <w:rPr>
                <w:rFonts w:ascii="Arial" w:hAnsi="Arial" w:cs="Arial"/>
                <w:b/>
                <w:lang w:eastAsia="en-GB"/>
              </w:rPr>
              <w:t>In Consultation with</w:t>
            </w:r>
          </w:p>
        </w:tc>
      </w:tr>
      <w:tr w:rsidR="00430432" w:rsidRPr="00430432" w:rsidTr="006B70D9">
        <w:trPr>
          <w:trHeight w:hRule="exact" w:val="284"/>
        </w:trPr>
        <w:tc>
          <w:tcPr>
            <w:tcW w:w="3369" w:type="dxa"/>
          </w:tcPr>
          <w:p w:rsidR="00430432" w:rsidRPr="00430432" w:rsidRDefault="00430432" w:rsidP="00430432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430432">
              <w:rPr>
                <w:rFonts w:ascii="Arial" w:hAnsi="Arial" w:cs="Arial"/>
                <w:b/>
                <w:lang w:eastAsia="en-GB"/>
              </w:rPr>
              <w:t>Date Agreed</w:t>
            </w:r>
          </w:p>
        </w:tc>
        <w:tc>
          <w:tcPr>
            <w:tcW w:w="3685" w:type="dxa"/>
          </w:tcPr>
          <w:p w:rsidR="00430432" w:rsidRPr="00430432" w:rsidRDefault="00430432" w:rsidP="00430432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430432">
              <w:rPr>
                <w:rFonts w:ascii="Arial" w:hAnsi="Arial" w:cs="Arial"/>
                <w:b/>
                <w:lang w:eastAsia="en-GB"/>
              </w:rPr>
              <w:t>Name</w:t>
            </w:r>
          </w:p>
        </w:tc>
        <w:tc>
          <w:tcPr>
            <w:tcW w:w="3544" w:type="dxa"/>
          </w:tcPr>
          <w:p w:rsidR="00430432" w:rsidRPr="00430432" w:rsidRDefault="00430432" w:rsidP="00430432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430432">
              <w:rPr>
                <w:rFonts w:ascii="Arial" w:hAnsi="Arial" w:cs="Arial"/>
                <w:b/>
                <w:lang w:eastAsia="en-GB"/>
              </w:rPr>
              <w:t>Position</w:t>
            </w:r>
          </w:p>
        </w:tc>
      </w:tr>
      <w:tr w:rsidR="00430432" w:rsidRPr="00430432" w:rsidTr="006B70D9">
        <w:trPr>
          <w:trHeight w:hRule="exact" w:val="284"/>
        </w:trPr>
        <w:tc>
          <w:tcPr>
            <w:tcW w:w="3369" w:type="dxa"/>
          </w:tcPr>
          <w:p w:rsidR="00430432" w:rsidRPr="00430432" w:rsidRDefault="00093719" w:rsidP="0043043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Feb 2020</w:t>
            </w:r>
            <w:r w:rsidR="00430432">
              <w:rPr>
                <w:rFonts w:ascii="Arial" w:hAnsi="Arial" w:cs="Arial"/>
                <w:lang w:eastAsia="en-GB"/>
              </w:rPr>
              <w:t xml:space="preserve"> </w:t>
            </w:r>
          </w:p>
        </w:tc>
        <w:tc>
          <w:tcPr>
            <w:tcW w:w="3685" w:type="dxa"/>
          </w:tcPr>
          <w:p w:rsidR="00430432" w:rsidRPr="00430432" w:rsidRDefault="00430432" w:rsidP="00430432">
            <w:pPr>
              <w:rPr>
                <w:rFonts w:ascii="Arial" w:hAnsi="Arial" w:cs="Arial"/>
                <w:lang w:eastAsia="en-GB"/>
              </w:rPr>
            </w:pPr>
            <w:r w:rsidRPr="00430432">
              <w:rPr>
                <w:rFonts w:ascii="Arial" w:hAnsi="Arial" w:cs="Arial"/>
                <w:lang w:eastAsia="en-GB"/>
              </w:rPr>
              <w:t>Duncan Haworth</w:t>
            </w:r>
          </w:p>
        </w:tc>
        <w:tc>
          <w:tcPr>
            <w:tcW w:w="3544" w:type="dxa"/>
          </w:tcPr>
          <w:p w:rsidR="00430432" w:rsidRPr="00430432" w:rsidRDefault="00430432" w:rsidP="00430432">
            <w:pPr>
              <w:rPr>
                <w:rFonts w:ascii="Arial" w:hAnsi="Arial" w:cs="Arial"/>
                <w:lang w:eastAsia="en-GB"/>
              </w:rPr>
            </w:pPr>
            <w:r w:rsidRPr="00430432">
              <w:rPr>
                <w:rFonts w:ascii="Arial" w:hAnsi="Arial" w:cs="Arial"/>
                <w:lang w:eastAsia="en-GB"/>
              </w:rPr>
              <w:t>Chair of Governors</w:t>
            </w:r>
          </w:p>
        </w:tc>
      </w:tr>
      <w:tr w:rsidR="00430432" w:rsidRPr="00430432" w:rsidTr="006B70D9">
        <w:trPr>
          <w:trHeight w:hRule="exact" w:val="284"/>
        </w:trPr>
        <w:tc>
          <w:tcPr>
            <w:tcW w:w="3369" w:type="dxa"/>
          </w:tcPr>
          <w:p w:rsidR="00430432" w:rsidRPr="00430432" w:rsidRDefault="00430432" w:rsidP="00430432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685" w:type="dxa"/>
          </w:tcPr>
          <w:p w:rsidR="00430432" w:rsidRPr="00430432" w:rsidRDefault="00430432" w:rsidP="00430432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544" w:type="dxa"/>
          </w:tcPr>
          <w:p w:rsidR="00430432" w:rsidRPr="00430432" w:rsidRDefault="00430432" w:rsidP="00430432">
            <w:pPr>
              <w:rPr>
                <w:rFonts w:ascii="Arial" w:hAnsi="Arial" w:cs="Arial"/>
                <w:lang w:eastAsia="en-GB"/>
              </w:rPr>
            </w:pPr>
          </w:p>
        </w:tc>
      </w:tr>
      <w:tr w:rsidR="00430432" w:rsidRPr="00430432" w:rsidTr="006B70D9">
        <w:trPr>
          <w:trHeight w:hRule="exact" w:val="284"/>
        </w:trPr>
        <w:tc>
          <w:tcPr>
            <w:tcW w:w="3369" w:type="dxa"/>
          </w:tcPr>
          <w:p w:rsidR="00430432" w:rsidRPr="00430432" w:rsidRDefault="00093719" w:rsidP="0043043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Feb 2020</w:t>
            </w:r>
          </w:p>
        </w:tc>
        <w:tc>
          <w:tcPr>
            <w:tcW w:w="3685" w:type="dxa"/>
          </w:tcPr>
          <w:p w:rsidR="00430432" w:rsidRPr="00430432" w:rsidRDefault="00430432" w:rsidP="00430432">
            <w:pPr>
              <w:rPr>
                <w:rFonts w:ascii="Arial" w:hAnsi="Arial" w:cs="Arial"/>
                <w:lang w:eastAsia="en-GB"/>
              </w:rPr>
            </w:pPr>
            <w:r w:rsidRPr="00430432">
              <w:rPr>
                <w:rFonts w:ascii="Arial" w:hAnsi="Arial" w:cs="Arial"/>
                <w:lang w:eastAsia="en-GB"/>
              </w:rPr>
              <w:t>Helen Hough</w:t>
            </w:r>
          </w:p>
        </w:tc>
        <w:tc>
          <w:tcPr>
            <w:tcW w:w="3544" w:type="dxa"/>
          </w:tcPr>
          <w:p w:rsidR="00430432" w:rsidRPr="00430432" w:rsidRDefault="00430432" w:rsidP="00430432">
            <w:pPr>
              <w:rPr>
                <w:rFonts w:ascii="Arial" w:hAnsi="Arial" w:cs="Arial"/>
                <w:lang w:eastAsia="en-GB"/>
              </w:rPr>
            </w:pPr>
            <w:r w:rsidRPr="00430432">
              <w:rPr>
                <w:rFonts w:ascii="Arial" w:hAnsi="Arial" w:cs="Arial"/>
                <w:lang w:eastAsia="en-GB"/>
              </w:rPr>
              <w:t>Headteacher</w:t>
            </w:r>
          </w:p>
        </w:tc>
      </w:tr>
      <w:tr w:rsidR="00430432" w:rsidRPr="00430432" w:rsidTr="006B70D9">
        <w:trPr>
          <w:trHeight w:hRule="exact" w:val="284"/>
        </w:trPr>
        <w:tc>
          <w:tcPr>
            <w:tcW w:w="3369" w:type="dxa"/>
          </w:tcPr>
          <w:p w:rsidR="00430432" w:rsidRPr="00430432" w:rsidRDefault="00430432" w:rsidP="00430432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685" w:type="dxa"/>
          </w:tcPr>
          <w:p w:rsidR="00430432" w:rsidRPr="00430432" w:rsidRDefault="00430432" w:rsidP="00430432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544" w:type="dxa"/>
          </w:tcPr>
          <w:p w:rsidR="00430432" w:rsidRPr="00430432" w:rsidRDefault="00430432" w:rsidP="00430432">
            <w:pPr>
              <w:rPr>
                <w:rFonts w:ascii="Arial" w:hAnsi="Arial" w:cs="Arial"/>
                <w:lang w:eastAsia="en-GB"/>
              </w:rPr>
            </w:pPr>
          </w:p>
        </w:tc>
      </w:tr>
      <w:tr w:rsidR="00430432" w:rsidRPr="00430432" w:rsidTr="006B70D9">
        <w:trPr>
          <w:trHeight w:hRule="exact" w:val="284"/>
        </w:trPr>
        <w:tc>
          <w:tcPr>
            <w:tcW w:w="3369" w:type="dxa"/>
          </w:tcPr>
          <w:p w:rsidR="00430432" w:rsidRPr="00430432" w:rsidRDefault="00430432" w:rsidP="00093719">
            <w:pPr>
              <w:rPr>
                <w:rFonts w:ascii="Arial" w:hAnsi="Arial" w:cs="Arial"/>
                <w:lang w:eastAsia="en-GB"/>
              </w:rPr>
            </w:pPr>
            <w:r w:rsidRPr="00430432">
              <w:rPr>
                <w:rFonts w:ascii="Arial" w:hAnsi="Arial" w:cs="Arial"/>
                <w:b/>
                <w:lang w:eastAsia="en-GB"/>
              </w:rPr>
              <w:t>Date for Review: 202</w:t>
            </w:r>
            <w:r w:rsidR="00093719">
              <w:rPr>
                <w:rFonts w:ascii="Arial" w:hAnsi="Arial" w:cs="Arial"/>
                <w:b/>
                <w:lang w:eastAsia="en-GB"/>
              </w:rPr>
              <w:t>3</w:t>
            </w:r>
            <w:bookmarkStart w:id="0" w:name="_GoBack"/>
            <w:bookmarkEnd w:id="0"/>
          </w:p>
        </w:tc>
        <w:tc>
          <w:tcPr>
            <w:tcW w:w="3685" w:type="dxa"/>
          </w:tcPr>
          <w:p w:rsidR="00430432" w:rsidRPr="00430432" w:rsidRDefault="00430432" w:rsidP="00430432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544" w:type="dxa"/>
          </w:tcPr>
          <w:p w:rsidR="00430432" w:rsidRPr="00430432" w:rsidRDefault="00430432" w:rsidP="00430432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430432" w:rsidRDefault="00430432">
      <w:pPr>
        <w:jc w:val="center"/>
      </w:pPr>
    </w:p>
    <w:p w:rsidR="00430432" w:rsidRDefault="00430432">
      <w:pPr>
        <w:jc w:val="center"/>
      </w:pPr>
    </w:p>
    <w:p w:rsidR="00430432" w:rsidRDefault="00430432" w:rsidP="00430432"/>
    <w:p w:rsidR="00752A06" w:rsidRDefault="00752A06">
      <w:pPr>
        <w:jc w:val="center"/>
        <w:rPr>
          <w:rFonts w:ascii="Arial" w:hAnsi="Arial" w:cs="Arial"/>
          <w:b/>
        </w:rPr>
      </w:pPr>
      <w:r>
        <w:object w:dxaOrig="3000" w:dyaOrig="1500">
          <v:shape id="_x0000_i1026" type="#_x0000_t75" style="width:150pt;height:75pt" o:ole="">
            <v:imagedata r:id="rId13" o:title=""/>
          </v:shape>
          <o:OLEObject Type="Embed" ProgID="MSPhotoEd.3" ShapeID="_x0000_i1026" DrawAspect="Content" ObjectID="_1642834668" r:id="rId14"/>
        </w:object>
      </w:r>
    </w:p>
    <w:p w:rsidR="00752A06" w:rsidRDefault="00752A06">
      <w:pPr>
        <w:jc w:val="center"/>
        <w:rPr>
          <w:rFonts w:ascii="Arial" w:hAnsi="Arial" w:cs="Arial"/>
          <w:b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</w:rPr>
            <w:t>CHESHIRE</w:t>
          </w:r>
        </w:smartTag>
      </w:smartTag>
      <w:r>
        <w:rPr>
          <w:rFonts w:ascii="Arial" w:hAnsi="Arial" w:cs="Arial"/>
          <w:b/>
        </w:rPr>
        <w:t xml:space="preserve"> WEST </w:t>
      </w:r>
      <w:smartTag w:uri="urn:schemas-microsoft-com:office:smarttags" w:element="stockticker">
        <w:r>
          <w:rPr>
            <w:rFonts w:ascii="Arial" w:hAnsi="Arial" w:cs="Arial"/>
            <w:b/>
          </w:rPr>
          <w:t>AND</w:t>
        </w:r>
      </w:smartTag>
      <w:r>
        <w:rPr>
          <w:rFonts w:ascii="Arial" w:hAnsi="Arial" w:cs="Arial"/>
          <w:b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</w:rPr>
            <w:t>CHESTER</w:t>
          </w:r>
        </w:smartTag>
      </w:smartTag>
    </w:p>
    <w:p w:rsidR="00752A06" w:rsidRDefault="00752A06">
      <w:pPr>
        <w:jc w:val="center"/>
        <w:rPr>
          <w:rFonts w:ascii="Arial" w:hAnsi="Arial" w:cs="Arial"/>
          <w:b/>
        </w:rPr>
      </w:pPr>
    </w:p>
    <w:p w:rsidR="00752A06" w:rsidRDefault="007B77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SCHOOLS HR </w:t>
      </w:r>
    </w:p>
    <w:p w:rsidR="007B770C" w:rsidRDefault="007B770C">
      <w:pPr>
        <w:jc w:val="center"/>
        <w:rPr>
          <w:rFonts w:ascii="Arial" w:hAnsi="Arial" w:cs="Arial"/>
          <w:b/>
        </w:rPr>
      </w:pPr>
    </w:p>
    <w:p w:rsidR="00BC0286" w:rsidRDefault="007B77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MODEL REDUNDANCY </w:t>
      </w:r>
      <w:r w:rsidR="00752A06">
        <w:rPr>
          <w:rFonts w:ascii="Arial" w:hAnsi="Arial" w:cs="Arial"/>
          <w:b/>
        </w:rPr>
        <w:t xml:space="preserve">POLICY </w:t>
      </w:r>
    </w:p>
    <w:p w:rsidR="0030358A" w:rsidRDefault="0030358A">
      <w:pPr>
        <w:jc w:val="center"/>
        <w:rPr>
          <w:rFonts w:ascii="Arial" w:hAnsi="Arial" w:cs="Arial"/>
          <w:b/>
        </w:rPr>
      </w:pPr>
    </w:p>
    <w:p w:rsidR="000315D2" w:rsidRDefault="000315D2">
      <w:pPr>
        <w:jc w:val="center"/>
        <w:rPr>
          <w:rFonts w:ascii="Arial" w:hAnsi="Arial" w:cs="Arial"/>
          <w:b/>
        </w:rPr>
      </w:pPr>
    </w:p>
    <w:p w:rsidR="00752A06" w:rsidRDefault="00752A06">
      <w:pPr>
        <w:pStyle w:val="NormalWeb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>Introduction</w:t>
      </w:r>
    </w:p>
    <w:p w:rsidR="00752A06" w:rsidRDefault="00752A06" w:rsidP="007B770C">
      <w:pPr>
        <w:pStyle w:val="NormalWeb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</w:r>
      <w:r w:rsidR="00A3718E">
        <w:rPr>
          <w:rFonts w:ascii="Arial" w:hAnsi="Arial" w:cs="Arial"/>
        </w:rPr>
        <w:t>Woodfall Primary and Nursery School</w:t>
      </w:r>
      <w:r w:rsidR="007B77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believes that in order to provide </w:t>
      </w:r>
      <w:r w:rsidR="007B770C">
        <w:rPr>
          <w:rFonts w:ascii="Arial" w:hAnsi="Arial" w:cs="Arial"/>
        </w:rPr>
        <w:t>the best education for o</w:t>
      </w:r>
      <w:r>
        <w:rPr>
          <w:rFonts w:ascii="Arial" w:hAnsi="Arial" w:cs="Arial"/>
        </w:rPr>
        <w:t xml:space="preserve">ur </w:t>
      </w:r>
      <w:r w:rsidR="007B770C">
        <w:rPr>
          <w:rFonts w:ascii="Arial" w:hAnsi="Arial" w:cs="Arial"/>
        </w:rPr>
        <w:t>pupils, our staff</w:t>
      </w:r>
      <w:r>
        <w:rPr>
          <w:rFonts w:ascii="Arial" w:hAnsi="Arial" w:cs="Arial"/>
        </w:rPr>
        <w:t xml:space="preserve"> structure should be developed in line with changing demands and financial pressures.</w:t>
      </w:r>
    </w:p>
    <w:p w:rsidR="007B770C" w:rsidRPr="0053474B" w:rsidRDefault="007B770C" w:rsidP="007B770C">
      <w:pPr>
        <w:numPr>
          <w:ilvl w:val="0"/>
          <w:numId w:val="19"/>
        </w:numPr>
        <w:jc w:val="both"/>
        <w:rPr>
          <w:rFonts w:ascii="Arial" w:hAnsi="Arial" w:cs="Arial"/>
          <w:b/>
        </w:rPr>
      </w:pPr>
      <w:r w:rsidRPr="0053474B">
        <w:rPr>
          <w:rFonts w:ascii="Arial" w:hAnsi="Arial" w:cs="Arial"/>
          <w:b/>
        </w:rPr>
        <w:t xml:space="preserve">Aims/Principles </w:t>
      </w:r>
    </w:p>
    <w:p w:rsidR="007B770C" w:rsidRPr="0053474B" w:rsidRDefault="007B770C" w:rsidP="007B770C">
      <w:pPr>
        <w:jc w:val="both"/>
        <w:rPr>
          <w:rFonts w:ascii="Arial" w:hAnsi="Arial" w:cs="Arial"/>
          <w:b/>
        </w:rPr>
      </w:pPr>
    </w:p>
    <w:p w:rsidR="007B770C" w:rsidRDefault="007B770C" w:rsidP="007B770C">
      <w:pPr>
        <w:numPr>
          <w:ilvl w:val="1"/>
          <w:numId w:val="19"/>
        </w:numPr>
        <w:jc w:val="both"/>
        <w:rPr>
          <w:rFonts w:ascii="Arial" w:hAnsi="Arial" w:cs="Arial"/>
        </w:rPr>
      </w:pPr>
      <w:r w:rsidRPr="0053474B">
        <w:rPr>
          <w:rFonts w:ascii="Arial" w:hAnsi="Arial" w:cs="Arial"/>
        </w:rPr>
        <w:t>Redundancy situations will be handled fairly, efficiently and t</w:t>
      </w:r>
      <w:r>
        <w:rPr>
          <w:rFonts w:ascii="Arial" w:hAnsi="Arial" w:cs="Arial"/>
        </w:rPr>
        <w:t>ransparently while ensuring all necessary steps are taken to ensure affected employees are supported and consulted.</w:t>
      </w:r>
    </w:p>
    <w:p w:rsidR="007B770C" w:rsidRDefault="007B770C" w:rsidP="007B770C">
      <w:pPr>
        <w:jc w:val="both"/>
        <w:rPr>
          <w:rFonts w:ascii="Arial" w:hAnsi="Arial" w:cs="Arial"/>
        </w:rPr>
      </w:pPr>
    </w:p>
    <w:p w:rsidR="007B770C" w:rsidRDefault="007B770C" w:rsidP="007B770C">
      <w:pPr>
        <w:numPr>
          <w:ilvl w:val="1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03A0E">
        <w:rPr>
          <w:rFonts w:ascii="Arial" w:hAnsi="Arial" w:cs="Arial"/>
        </w:rPr>
        <w:t>School</w:t>
      </w:r>
      <w:r>
        <w:rPr>
          <w:rFonts w:ascii="Arial" w:hAnsi="Arial" w:cs="Arial"/>
        </w:rPr>
        <w:t xml:space="preserve"> recognises that uncertainty is very unsettling for staff and will make every effort to dispel uncertainty around individuals’ employment situations as quickly as possible. The </w:t>
      </w:r>
      <w:r w:rsidR="00103A0E">
        <w:rPr>
          <w:rFonts w:ascii="Arial" w:hAnsi="Arial" w:cs="Arial"/>
        </w:rPr>
        <w:t>School</w:t>
      </w:r>
      <w:r>
        <w:rPr>
          <w:rFonts w:ascii="Arial" w:hAnsi="Arial" w:cs="Arial"/>
        </w:rPr>
        <w:t xml:space="preserve"> will communicate clearly with all affected employees.</w:t>
      </w:r>
    </w:p>
    <w:p w:rsidR="007B770C" w:rsidRDefault="007B770C" w:rsidP="007B770C">
      <w:pPr>
        <w:jc w:val="both"/>
        <w:rPr>
          <w:rFonts w:ascii="Arial" w:hAnsi="Arial" w:cs="Arial"/>
        </w:rPr>
      </w:pPr>
    </w:p>
    <w:p w:rsidR="007B770C" w:rsidRDefault="007B770C" w:rsidP="007B770C">
      <w:pPr>
        <w:numPr>
          <w:ilvl w:val="1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All formal responses to proposals from employees and their Trade Unions will be properly considered</w:t>
      </w:r>
      <w:r w:rsidR="00103A0E">
        <w:rPr>
          <w:rFonts w:ascii="Arial" w:hAnsi="Arial" w:cs="Arial"/>
        </w:rPr>
        <w:t xml:space="preserve">. </w:t>
      </w:r>
    </w:p>
    <w:p w:rsidR="007B770C" w:rsidRDefault="007B770C" w:rsidP="007B770C">
      <w:pPr>
        <w:jc w:val="both"/>
        <w:rPr>
          <w:rFonts w:ascii="Arial" w:hAnsi="Arial" w:cs="Arial"/>
        </w:rPr>
      </w:pPr>
    </w:p>
    <w:p w:rsidR="007B770C" w:rsidRDefault="007B770C" w:rsidP="007B770C">
      <w:pPr>
        <w:numPr>
          <w:ilvl w:val="1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Employees refusing to take suitable alternative jobs may lose redundancy pay if the post is unreasonably refused.</w:t>
      </w:r>
    </w:p>
    <w:p w:rsidR="007B770C" w:rsidRDefault="007B770C" w:rsidP="007B770C">
      <w:pPr>
        <w:jc w:val="both"/>
        <w:rPr>
          <w:rFonts w:ascii="Arial" w:hAnsi="Arial" w:cs="Arial"/>
        </w:rPr>
      </w:pPr>
    </w:p>
    <w:p w:rsidR="007B770C" w:rsidRDefault="007B770C" w:rsidP="00103A0E">
      <w:pPr>
        <w:numPr>
          <w:ilvl w:val="1"/>
          <w:numId w:val="19"/>
        </w:numPr>
        <w:jc w:val="both"/>
        <w:rPr>
          <w:rFonts w:ascii="Arial" w:hAnsi="Arial" w:cs="Arial"/>
        </w:rPr>
      </w:pPr>
      <w:r w:rsidRPr="0053474B">
        <w:rPr>
          <w:rFonts w:ascii="Arial" w:hAnsi="Arial" w:cs="Arial"/>
        </w:rPr>
        <w:t xml:space="preserve">Redundant employees who have received a severance payment will not normally be re-employed by the </w:t>
      </w:r>
      <w:r w:rsidR="00103A0E">
        <w:rPr>
          <w:rFonts w:ascii="Arial" w:hAnsi="Arial" w:cs="Arial"/>
        </w:rPr>
        <w:t xml:space="preserve">School. </w:t>
      </w:r>
      <w:r w:rsidRPr="0053474B">
        <w:rPr>
          <w:rFonts w:ascii="Arial" w:hAnsi="Arial" w:cs="Arial"/>
        </w:rPr>
        <w:t>However, it is recognised that there may be some circumstances where re-employment of employees who have been made redundant would be acceptable.  In these cases there can be no re-employment for the number of weeks equivalent to the redundancy payment received, with a minimum of 4 weeks’ gap from the end of the old employment.   In exceptional circumstances it may be possible to start a job sooner than stated above; however the appropriate amount of redundancy pay would have to be repaid.</w:t>
      </w:r>
    </w:p>
    <w:p w:rsidR="00103A0E" w:rsidRDefault="00103A0E" w:rsidP="00103A0E">
      <w:pPr>
        <w:pStyle w:val="ListParagraph"/>
        <w:rPr>
          <w:rFonts w:ascii="Arial" w:hAnsi="Arial" w:cs="Arial"/>
        </w:rPr>
      </w:pPr>
    </w:p>
    <w:p w:rsidR="00103A0E" w:rsidRDefault="00103A0E" w:rsidP="00103A0E">
      <w:pPr>
        <w:ind w:left="720"/>
        <w:jc w:val="both"/>
        <w:rPr>
          <w:rFonts w:ascii="Arial" w:hAnsi="Arial" w:cs="Arial"/>
        </w:rPr>
      </w:pPr>
    </w:p>
    <w:p w:rsidR="0030358A" w:rsidRDefault="0030358A" w:rsidP="00103A0E">
      <w:pPr>
        <w:ind w:left="720"/>
        <w:jc w:val="both"/>
        <w:rPr>
          <w:rFonts w:ascii="Arial" w:hAnsi="Arial" w:cs="Arial"/>
        </w:rPr>
      </w:pPr>
    </w:p>
    <w:p w:rsidR="0030358A" w:rsidRDefault="0030358A" w:rsidP="00103A0E">
      <w:pPr>
        <w:ind w:left="720"/>
        <w:jc w:val="both"/>
        <w:rPr>
          <w:rFonts w:ascii="Arial" w:hAnsi="Arial" w:cs="Arial"/>
        </w:rPr>
      </w:pPr>
    </w:p>
    <w:p w:rsidR="0030358A" w:rsidRDefault="0030358A" w:rsidP="00103A0E">
      <w:pPr>
        <w:ind w:left="720"/>
        <w:jc w:val="both"/>
        <w:rPr>
          <w:rFonts w:ascii="Arial" w:hAnsi="Arial" w:cs="Arial"/>
        </w:rPr>
      </w:pPr>
    </w:p>
    <w:p w:rsidR="0030358A" w:rsidRPr="00103A0E" w:rsidRDefault="0030358A" w:rsidP="00103A0E">
      <w:pPr>
        <w:ind w:left="720"/>
        <w:jc w:val="both"/>
        <w:rPr>
          <w:rFonts w:ascii="Arial" w:hAnsi="Arial" w:cs="Arial"/>
        </w:rPr>
      </w:pPr>
    </w:p>
    <w:p w:rsidR="00752A06" w:rsidRDefault="00752A06">
      <w:pPr>
        <w:numPr>
          <w:ilvl w:val="0"/>
          <w:numId w:val="19"/>
        </w:numPr>
        <w:jc w:val="both"/>
        <w:rPr>
          <w:rFonts w:ascii="Arial" w:hAnsi="Arial" w:cs="Arial"/>
          <w:b/>
        </w:rPr>
      </w:pPr>
      <w:bookmarkStart w:id="1" w:name="table02"/>
      <w:bookmarkEnd w:id="1"/>
      <w:r>
        <w:rPr>
          <w:rFonts w:ascii="Arial" w:hAnsi="Arial" w:cs="Arial"/>
          <w:b/>
        </w:rPr>
        <w:t xml:space="preserve">Policy </w:t>
      </w:r>
    </w:p>
    <w:p w:rsidR="00752A06" w:rsidRDefault="00752A06">
      <w:pPr>
        <w:jc w:val="both"/>
        <w:rPr>
          <w:rFonts w:ascii="Arial" w:hAnsi="Arial" w:cs="Arial"/>
          <w:b/>
        </w:rPr>
      </w:pPr>
    </w:p>
    <w:p w:rsidR="00752A06" w:rsidRDefault="00752A06">
      <w:pPr>
        <w:numPr>
          <w:ilvl w:val="1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7B770C">
        <w:rPr>
          <w:rFonts w:ascii="Arial" w:hAnsi="Arial" w:cs="Arial"/>
        </w:rPr>
        <w:t>School</w:t>
      </w:r>
      <w:r>
        <w:rPr>
          <w:rFonts w:ascii="Arial" w:hAnsi="Arial" w:cs="Arial"/>
        </w:rPr>
        <w:t xml:space="preserve"> will consult staff and Trade Unions at the earliest opportunity about any proposals for change with a view to reaching agreement about how they may best be implemented and redundancies minimised.</w:t>
      </w:r>
    </w:p>
    <w:p w:rsidR="00752A06" w:rsidRDefault="00752A06">
      <w:pPr>
        <w:jc w:val="both"/>
        <w:rPr>
          <w:rFonts w:ascii="Arial" w:hAnsi="Arial" w:cs="Arial"/>
        </w:rPr>
      </w:pPr>
    </w:p>
    <w:p w:rsidR="00752A06" w:rsidRDefault="007B770C">
      <w:pPr>
        <w:numPr>
          <w:ilvl w:val="1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</w:t>
      </w:r>
      <w:r w:rsidR="00752A06">
        <w:rPr>
          <w:rFonts w:ascii="Arial" w:hAnsi="Arial" w:cs="Arial"/>
        </w:rPr>
        <w:t xml:space="preserve">lection of </w:t>
      </w:r>
      <w:r>
        <w:rPr>
          <w:rFonts w:ascii="Arial" w:hAnsi="Arial" w:cs="Arial"/>
        </w:rPr>
        <w:t>s</w:t>
      </w:r>
      <w:r w:rsidR="00752A06">
        <w:rPr>
          <w:rFonts w:ascii="Arial" w:hAnsi="Arial" w:cs="Arial"/>
        </w:rPr>
        <w:t>taff to be made redundant will be through an objective selection process.</w:t>
      </w:r>
      <w:r w:rsidR="00D055B0">
        <w:rPr>
          <w:rFonts w:ascii="Arial" w:hAnsi="Arial" w:cs="Arial"/>
        </w:rPr>
        <w:t xml:space="preserve"> The criteria used to select employees who will potentially be made redundant will be objective, transparent and fair and based on the skills required to meet the </w:t>
      </w:r>
      <w:r>
        <w:rPr>
          <w:rFonts w:ascii="Arial" w:hAnsi="Arial" w:cs="Arial"/>
        </w:rPr>
        <w:t>School</w:t>
      </w:r>
      <w:r w:rsidR="00D055B0">
        <w:rPr>
          <w:rFonts w:ascii="Arial" w:hAnsi="Arial" w:cs="Arial"/>
        </w:rPr>
        <w:t>’s existing and anticipated business needs.</w:t>
      </w:r>
    </w:p>
    <w:p w:rsidR="00752A06" w:rsidRDefault="00752A06">
      <w:pPr>
        <w:jc w:val="both"/>
        <w:rPr>
          <w:rFonts w:ascii="Arial" w:hAnsi="Arial" w:cs="Arial"/>
        </w:rPr>
      </w:pPr>
    </w:p>
    <w:p w:rsidR="00752A06" w:rsidRDefault="00752A06">
      <w:pPr>
        <w:numPr>
          <w:ilvl w:val="1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7B770C">
        <w:rPr>
          <w:rFonts w:ascii="Arial" w:hAnsi="Arial" w:cs="Arial"/>
        </w:rPr>
        <w:t>School</w:t>
      </w:r>
      <w:r>
        <w:rPr>
          <w:rFonts w:ascii="Arial" w:hAnsi="Arial" w:cs="Arial"/>
        </w:rPr>
        <w:t xml:space="preserve"> will make every effort to reduce the number of redundancies wherever possible,</w:t>
      </w:r>
      <w:r w:rsidR="005347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through</w:t>
      </w:r>
      <w:r w:rsidR="00D055B0">
        <w:rPr>
          <w:rFonts w:ascii="Arial" w:hAnsi="Arial" w:cs="Arial"/>
        </w:rPr>
        <w:t xml:space="preserve"> restricting recruitment, </w:t>
      </w:r>
      <w:r>
        <w:rPr>
          <w:rFonts w:ascii="Arial" w:hAnsi="Arial" w:cs="Arial"/>
        </w:rPr>
        <w:t xml:space="preserve">seeking volunteers </w:t>
      </w:r>
      <w:r w:rsidR="00D055B0">
        <w:rPr>
          <w:rFonts w:ascii="Arial" w:hAnsi="Arial" w:cs="Arial"/>
        </w:rPr>
        <w:t xml:space="preserve">for redundancy </w:t>
      </w:r>
      <w:r>
        <w:rPr>
          <w:rFonts w:ascii="Arial" w:hAnsi="Arial" w:cs="Arial"/>
        </w:rPr>
        <w:t xml:space="preserve">and including all reasonable steps to redeploy staff ‘at risk’. </w:t>
      </w:r>
    </w:p>
    <w:p w:rsidR="0053474B" w:rsidRPr="00103A0E" w:rsidRDefault="0053474B" w:rsidP="00103A0E">
      <w:pPr>
        <w:rPr>
          <w:rFonts w:ascii="Arial" w:hAnsi="Arial" w:cs="Arial"/>
        </w:rPr>
      </w:pPr>
    </w:p>
    <w:p w:rsidR="00404098" w:rsidRPr="0053474B" w:rsidRDefault="00404098" w:rsidP="0053474B">
      <w:pPr>
        <w:numPr>
          <w:ilvl w:val="1"/>
          <w:numId w:val="19"/>
        </w:numPr>
        <w:jc w:val="both"/>
        <w:rPr>
          <w:rFonts w:ascii="Arial" w:hAnsi="Arial" w:cs="Arial"/>
        </w:rPr>
      </w:pPr>
      <w:r w:rsidRPr="0053474B">
        <w:rPr>
          <w:rFonts w:ascii="Arial" w:hAnsi="Arial" w:cs="Arial"/>
        </w:rPr>
        <w:t xml:space="preserve">This policy will be reviewed from time to time to ensure that it reflects the </w:t>
      </w:r>
      <w:r w:rsidR="00103A0E">
        <w:rPr>
          <w:rFonts w:ascii="Arial" w:hAnsi="Arial" w:cs="Arial"/>
        </w:rPr>
        <w:t>School</w:t>
      </w:r>
      <w:r w:rsidRPr="0053474B">
        <w:rPr>
          <w:rFonts w:ascii="Arial" w:hAnsi="Arial" w:cs="Arial"/>
        </w:rPr>
        <w:t xml:space="preserve">’s legal obligations and its organisational </w:t>
      </w:r>
      <w:r w:rsidR="00103A0E">
        <w:rPr>
          <w:rFonts w:ascii="Arial" w:hAnsi="Arial" w:cs="Arial"/>
        </w:rPr>
        <w:t>n</w:t>
      </w:r>
      <w:r w:rsidRPr="0053474B">
        <w:rPr>
          <w:rFonts w:ascii="Arial" w:hAnsi="Arial" w:cs="Arial"/>
        </w:rPr>
        <w:t xml:space="preserve">eeds. The </w:t>
      </w:r>
      <w:r w:rsidR="00103A0E">
        <w:rPr>
          <w:rFonts w:ascii="Arial" w:hAnsi="Arial" w:cs="Arial"/>
        </w:rPr>
        <w:t xml:space="preserve">School </w:t>
      </w:r>
      <w:r w:rsidRPr="0053474B">
        <w:rPr>
          <w:rFonts w:ascii="Arial" w:hAnsi="Arial" w:cs="Arial"/>
        </w:rPr>
        <w:t>may reduce the amount of redundancy pay following such a review.</w:t>
      </w:r>
    </w:p>
    <w:p w:rsidR="00752A06" w:rsidRDefault="00752A06">
      <w:pPr>
        <w:jc w:val="both"/>
        <w:rPr>
          <w:rFonts w:ascii="Arial" w:hAnsi="Arial" w:cs="Arial"/>
        </w:rPr>
      </w:pPr>
    </w:p>
    <w:p w:rsidR="00752A06" w:rsidRDefault="00752A06">
      <w:pPr>
        <w:pStyle w:val="Heading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  <w:t>Scope/Application</w:t>
      </w:r>
    </w:p>
    <w:p w:rsidR="00752A06" w:rsidRDefault="00752A06">
      <w:pPr>
        <w:ind w:left="360"/>
        <w:jc w:val="both"/>
        <w:rPr>
          <w:rFonts w:ascii="Arial" w:hAnsi="Arial" w:cs="Arial"/>
          <w:b/>
        </w:rPr>
      </w:pPr>
    </w:p>
    <w:p w:rsidR="00752A06" w:rsidRDefault="00752A06">
      <w:pPr>
        <w:pStyle w:val="Heading2"/>
        <w:numPr>
          <w:ilvl w:val="0"/>
          <w:numId w:val="0"/>
        </w:numPr>
        <w:rPr>
          <w:b w:val="0"/>
        </w:rPr>
      </w:pPr>
      <w:r>
        <w:rPr>
          <w:b w:val="0"/>
        </w:rPr>
        <w:t>4.1</w:t>
      </w:r>
      <w:r>
        <w:rPr>
          <w:b w:val="0"/>
        </w:rPr>
        <w:tab/>
        <w:t xml:space="preserve">This policy covers staffing changes where the likely outcome is the redundancy </w:t>
      </w:r>
      <w:r>
        <w:rPr>
          <w:b w:val="0"/>
        </w:rPr>
        <w:tab/>
        <w:t xml:space="preserve">of one or more posts.  </w:t>
      </w:r>
    </w:p>
    <w:p w:rsidR="00752A06" w:rsidRDefault="00752A06">
      <w:pPr>
        <w:ind w:left="720" w:hanging="720"/>
        <w:jc w:val="both"/>
        <w:rPr>
          <w:rFonts w:ascii="Arial" w:hAnsi="Arial" w:cs="Arial"/>
        </w:rPr>
      </w:pPr>
    </w:p>
    <w:p w:rsidR="00103A0E" w:rsidRDefault="00103A0E" w:rsidP="00E91467">
      <w:pPr>
        <w:pStyle w:val="Heading1"/>
        <w:numPr>
          <w:ilvl w:val="0"/>
          <w:numId w:val="26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>Redundancy Pay Teaching Staff</w:t>
      </w:r>
    </w:p>
    <w:p w:rsidR="00103A0E" w:rsidRDefault="00103A0E" w:rsidP="00103A0E"/>
    <w:p w:rsidR="00103A0E" w:rsidRDefault="00E91467" w:rsidP="00DF081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5.1</w:t>
      </w:r>
      <w:r w:rsidR="00103A0E">
        <w:t xml:space="preserve"> </w:t>
      </w:r>
      <w:r w:rsidR="00103A0E">
        <w:tab/>
      </w:r>
      <w:r w:rsidR="00103A0E" w:rsidRPr="00DF0815">
        <w:rPr>
          <w:rFonts w:ascii="Arial" w:hAnsi="Arial" w:cs="Arial"/>
        </w:rPr>
        <w:t xml:space="preserve">Teachers in the TPS </w:t>
      </w:r>
      <w:r w:rsidR="00A70FC6">
        <w:rPr>
          <w:rFonts w:ascii="Arial" w:hAnsi="Arial" w:cs="Arial"/>
        </w:rPr>
        <w:t xml:space="preserve">may be </w:t>
      </w:r>
      <w:r w:rsidR="00103A0E" w:rsidRPr="00DF0815">
        <w:rPr>
          <w:rFonts w:ascii="Arial" w:hAnsi="Arial" w:cs="Arial"/>
        </w:rPr>
        <w:t>invited to retire where it is in the interests of the School</w:t>
      </w:r>
      <w:r w:rsidR="00A70FC6">
        <w:rPr>
          <w:rFonts w:ascii="Arial" w:hAnsi="Arial" w:cs="Arial"/>
        </w:rPr>
        <w:t>.</w:t>
      </w:r>
      <w:r w:rsidR="00DF0815" w:rsidRPr="00DF0815">
        <w:rPr>
          <w:rFonts w:ascii="Arial" w:hAnsi="Arial" w:cs="Arial"/>
        </w:rPr>
        <w:t xml:space="preserve"> </w:t>
      </w:r>
      <w:r w:rsidR="00EB5FE8">
        <w:rPr>
          <w:rFonts w:ascii="Arial" w:hAnsi="Arial" w:cs="Arial"/>
        </w:rPr>
        <w:t xml:space="preserve">Given the costs of early retirement, this is likely to be in exceptional circumstances only. </w:t>
      </w:r>
      <w:r w:rsidR="00DF0815" w:rsidRPr="00DF0815">
        <w:rPr>
          <w:rFonts w:ascii="Arial" w:hAnsi="Arial" w:cs="Arial"/>
        </w:rPr>
        <w:t xml:space="preserve">Retirement under these circumstances </w:t>
      </w:r>
      <w:r w:rsidR="00103A0E" w:rsidRPr="00DF0815">
        <w:rPr>
          <w:rFonts w:ascii="Arial" w:hAnsi="Arial" w:cs="Arial"/>
        </w:rPr>
        <w:t>is never compulsory</w:t>
      </w:r>
      <w:r w:rsidR="00A70FC6">
        <w:rPr>
          <w:rFonts w:ascii="Arial" w:hAnsi="Arial" w:cs="Arial"/>
        </w:rPr>
        <w:t xml:space="preserve"> and will attract an unreduced pension</w:t>
      </w:r>
      <w:r w:rsidR="00103A0E" w:rsidRPr="00DF0815">
        <w:rPr>
          <w:rFonts w:ascii="Arial" w:hAnsi="Arial" w:cs="Arial"/>
        </w:rPr>
        <w:t>.</w:t>
      </w:r>
      <w:r w:rsidR="00A70FC6">
        <w:rPr>
          <w:rFonts w:ascii="Arial" w:hAnsi="Arial" w:cs="Arial"/>
        </w:rPr>
        <w:t xml:space="preserve"> </w:t>
      </w:r>
      <w:r w:rsidR="00103A0E" w:rsidRPr="00DF0815">
        <w:rPr>
          <w:rFonts w:ascii="Arial" w:hAnsi="Arial" w:cs="Arial"/>
        </w:rPr>
        <w:t>The scheme is available to TPS members age 55 years and above</w:t>
      </w:r>
      <w:r w:rsidR="00A70FC6">
        <w:rPr>
          <w:rFonts w:ascii="Arial" w:hAnsi="Arial" w:cs="Arial"/>
        </w:rPr>
        <w:t xml:space="preserve"> at the discretion of the Governing Body</w:t>
      </w:r>
      <w:r w:rsidR="00103A0E" w:rsidRPr="00DF0815">
        <w:rPr>
          <w:rFonts w:ascii="Arial" w:hAnsi="Arial" w:cs="Arial"/>
        </w:rPr>
        <w:t>.</w:t>
      </w:r>
    </w:p>
    <w:p w:rsidR="00DF0815" w:rsidRDefault="00DF0815" w:rsidP="00DF0815">
      <w:pPr>
        <w:ind w:left="720" w:hanging="720"/>
        <w:rPr>
          <w:rFonts w:ascii="Arial" w:hAnsi="Arial" w:cs="Arial"/>
        </w:rPr>
      </w:pPr>
    </w:p>
    <w:p w:rsidR="00DF0815" w:rsidRPr="00DF0815" w:rsidRDefault="00DF0815" w:rsidP="00DF081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5.2</w:t>
      </w:r>
      <w:r>
        <w:rPr>
          <w:rFonts w:ascii="Arial" w:hAnsi="Arial" w:cs="Arial"/>
        </w:rPr>
        <w:tab/>
      </w:r>
      <w:r w:rsidRPr="00DF0815">
        <w:rPr>
          <w:rFonts w:ascii="Arial" w:hAnsi="Arial" w:cs="Arial"/>
        </w:rPr>
        <w:t xml:space="preserve">Subject to </w:t>
      </w:r>
      <w:r w:rsidR="00A70FC6">
        <w:rPr>
          <w:rFonts w:ascii="Arial" w:hAnsi="Arial" w:cs="Arial"/>
        </w:rPr>
        <w:t xml:space="preserve">Governing Body </w:t>
      </w:r>
      <w:r w:rsidRPr="00DF0815">
        <w:rPr>
          <w:rFonts w:ascii="Arial" w:hAnsi="Arial" w:cs="Arial"/>
        </w:rPr>
        <w:t>discretion and taking into account the preference of the individual and cost to the school, the following will apply for teachers with over two year’s service:</w:t>
      </w:r>
    </w:p>
    <w:p w:rsidR="00DF0815" w:rsidRPr="00DF0815" w:rsidRDefault="00DF0815" w:rsidP="00DF0815">
      <w:pPr>
        <w:rPr>
          <w:rFonts w:ascii="Arial" w:hAnsi="Arial" w:cs="Arial"/>
        </w:rPr>
      </w:pPr>
    </w:p>
    <w:p w:rsidR="00DF0815" w:rsidRPr="00DF0815" w:rsidRDefault="00DF0815" w:rsidP="00DF0815">
      <w:pPr>
        <w:numPr>
          <w:ilvl w:val="0"/>
          <w:numId w:val="25"/>
        </w:numPr>
        <w:rPr>
          <w:rFonts w:ascii="Arial" w:hAnsi="Arial" w:cs="Arial"/>
        </w:rPr>
      </w:pPr>
      <w:r w:rsidRPr="00DF0815">
        <w:rPr>
          <w:rFonts w:ascii="Arial" w:hAnsi="Arial" w:cs="Arial"/>
        </w:rPr>
        <w:t xml:space="preserve">Employees aged below 55 will receive the statutory redundancy provisions calculated on actual weeks pay, multiplied by two – which equates to a severance payment of up to 60 weeks salary </w:t>
      </w:r>
    </w:p>
    <w:p w:rsidR="00DF0815" w:rsidRPr="00DF0815" w:rsidRDefault="00DF0815" w:rsidP="00DF0815">
      <w:pPr>
        <w:numPr>
          <w:ilvl w:val="0"/>
          <w:numId w:val="25"/>
        </w:numPr>
        <w:rPr>
          <w:rFonts w:ascii="Arial" w:hAnsi="Arial" w:cs="Arial"/>
        </w:rPr>
      </w:pPr>
      <w:r w:rsidRPr="00DF0815">
        <w:rPr>
          <w:rFonts w:ascii="Arial" w:hAnsi="Arial" w:cs="Arial"/>
        </w:rPr>
        <w:t xml:space="preserve">TPS members aged 55 and above would receive </w:t>
      </w:r>
      <w:r w:rsidRPr="00DF0815">
        <w:rPr>
          <w:rFonts w:ascii="Arial" w:hAnsi="Arial" w:cs="Arial"/>
          <w:b/>
        </w:rPr>
        <w:t>either</w:t>
      </w:r>
      <w:r w:rsidRPr="00DF0815">
        <w:rPr>
          <w:rFonts w:ascii="Arial" w:hAnsi="Arial" w:cs="Arial"/>
        </w:rPr>
        <w:t xml:space="preserve"> an unreduced pension, pension lump sum and redundancy payment of up to 30 weeks </w:t>
      </w:r>
      <w:r w:rsidRPr="00DF0815">
        <w:rPr>
          <w:rFonts w:ascii="Arial" w:hAnsi="Arial" w:cs="Arial"/>
          <w:b/>
        </w:rPr>
        <w:t>or</w:t>
      </w:r>
      <w:r w:rsidRPr="00DF0815">
        <w:rPr>
          <w:rFonts w:ascii="Arial" w:hAnsi="Arial" w:cs="Arial"/>
        </w:rPr>
        <w:t xml:space="preserve"> a severance payment of up to 60 weeks at the discretion of the employer.   </w:t>
      </w:r>
    </w:p>
    <w:p w:rsidR="00DF0815" w:rsidRPr="00DF0815" w:rsidRDefault="00DF0815" w:rsidP="00DF0815">
      <w:pPr>
        <w:numPr>
          <w:ilvl w:val="0"/>
          <w:numId w:val="25"/>
        </w:numPr>
        <w:rPr>
          <w:rFonts w:ascii="Arial" w:hAnsi="Arial" w:cs="Arial"/>
        </w:rPr>
      </w:pPr>
      <w:r w:rsidRPr="00DF0815">
        <w:rPr>
          <w:rFonts w:ascii="Arial" w:hAnsi="Arial" w:cs="Arial"/>
        </w:rPr>
        <w:lastRenderedPageBreak/>
        <w:t>Employees aged over 55 but not in the TPS will receive the statutory redundancy provisions calculated on actual weeks pay, multiplied by two – which equates to a severance payment of up to 60 weeks salary</w:t>
      </w:r>
    </w:p>
    <w:p w:rsidR="00DF0815" w:rsidRDefault="00DF0815" w:rsidP="00DF0815">
      <w:pPr>
        <w:ind w:left="720" w:hanging="720"/>
        <w:rPr>
          <w:rFonts w:ascii="Arial" w:hAnsi="Arial" w:cs="Arial"/>
        </w:rPr>
      </w:pPr>
    </w:p>
    <w:p w:rsidR="008F3D0D" w:rsidRPr="008F3D0D" w:rsidRDefault="008F3D0D" w:rsidP="00E91467">
      <w:pPr>
        <w:pStyle w:val="ListParagraph"/>
        <w:numPr>
          <w:ilvl w:val="0"/>
          <w:numId w:val="2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Redundancy Pay Support Staff</w:t>
      </w:r>
    </w:p>
    <w:p w:rsidR="00103A0E" w:rsidRPr="00103A0E" w:rsidRDefault="00103A0E" w:rsidP="00103A0E"/>
    <w:p w:rsidR="008F3D0D" w:rsidRPr="00DF0815" w:rsidRDefault="008F3D0D" w:rsidP="008F3D0D">
      <w:pPr>
        <w:numPr>
          <w:ilvl w:val="0"/>
          <w:numId w:val="25"/>
        </w:numPr>
        <w:rPr>
          <w:rFonts w:ascii="Arial" w:hAnsi="Arial" w:cs="Arial"/>
        </w:rPr>
      </w:pPr>
      <w:r w:rsidRPr="00DF0815">
        <w:rPr>
          <w:rFonts w:ascii="Arial" w:hAnsi="Arial" w:cs="Arial"/>
        </w:rPr>
        <w:t xml:space="preserve">Employees aged below 55 will receive the statutory redundancy provisions calculated on actual weeks pay, multiplied by two </w:t>
      </w:r>
      <w:r>
        <w:rPr>
          <w:rFonts w:ascii="Arial" w:hAnsi="Arial" w:cs="Arial"/>
        </w:rPr>
        <w:t>up to a maximum of</w:t>
      </w:r>
      <w:r w:rsidRPr="00DF08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52</w:t>
      </w:r>
      <w:r w:rsidRPr="00DF0815">
        <w:rPr>
          <w:rFonts w:ascii="Arial" w:hAnsi="Arial" w:cs="Arial"/>
        </w:rPr>
        <w:t xml:space="preserve"> weeks salary </w:t>
      </w:r>
    </w:p>
    <w:p w:rsidR="008F3D0D" w:rsidRPr="00DF0815" w:rsidRDefault="008F3D0D" w:rsidP="008F3D0D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LGPS</w:t>
      </w:r>
      <w:r w:rsidRPr="00DF0815">
        <w:rPr>
          <w:rFonts w:ascii="Arial" w:hAnsi="Arial" w:cs="Arial"/>
        </w:rPr>
        <w:t xml:space="preserve"> members aged 55 and above </w:t>
      </w:r>
      <w:r>
        <w:rPr>
          <w:rFonts w:ascii="Arial" w:hAnsi="Arial" w:cs="Arial"/>
        </w:rPr>
        <w:t xml:space="preserve">will </w:t>
      </w:r>
      <w:r w:rsidRPr="00DF0815">
        <w:rPr>
          <w:rFonts w:ascii="Arial" w:hAnsi="Arial" w:cs="Arial"/>
        </w:rPr>
        <w:t xml:space="preserve">receive an unreduced pension, pension lump sum and redundancy payment of up to </w:t>
      </w:r>
      <w:r>
        <w:rPr>
          <w:rFonts w:ascii="Arial" w:hAnsi="Arial" w:cs="Arial"/>
        </w:rPr>
        <w:t>52</w:t>
      </w:r>
      <w:r w:rsidRPr="00DF0815">
        <w:rPr>
          <w:rFonts w:ascii="Arial" w:hAnsi="Arial" w:cs="Arial"/>
        </w:rPr>
        <w:t xml:space="preserve"> weeks </w:t>
      </w:r>
      <w:r>
        <w:rPr>
          <w:rFonts w:ascii="Arial" w:hAnsi="Arial" w:cs="Arial"/>
        </w:rPr>
        <w:t>salary</w:t>
      </w:r>
      <w:r w:rsidRPr="00DF0815">
        <w:rPr>
          <w:rFonts w:ascii="Arial" w:hAnsi="Arial" w:cs="Arial"/>
        </w:rPr>
        <w:t xml:space="preserve">.   </w:t>
      </w:r>
    </w:p>
    <w:p w:rsidR="008F3D0D" w:rsidRPr="00DF0815" w:rsidRDefault="008F3D0D" w:rsidP="008F3D0D">
      <w:pPr>
        <w:numPr>
          <w:ilvl w:val="0"/>
          <w:numId w:val="25"/>
        </w:numPr>
        <w:rPr>
          <w:rFonts w:ascii="Arial" w:hAnsi="Arial" w:cs="Arial"/>
        </w:rPr>
      </w:pPr>
      <w:r w:rsidRPr="00DF0815">
        <w:rPr>
          <w:rFonts w:ascii="Arial" w:hAnsi="Arial" w:cs="Arial"/>
        </w:rPr>
        <w:t xml:space="preserve">Employees aged over 55 but not in the </w:t>
      </w:r>
      <w:r>
        <w:rPr>
          <w:rFonts w:ascii="Arial" w:hAnsi="Arial" w:cs="Arial"/>
        </w:rPr>
        <w:t>LGPS</w:t>
      </w:r>
      <w:r w:rsidRPr="00DF0815">
        <w:rPr>
          <w:rFonts w:ascii="Arial" w:hAnsi="Arial" w:cs="Arial"/>
        </w:rPr>
        <w:t xml:space="preserve"> will receive the statutory redundancy provisions calculated on actual weeks pay, multiplied by two</w:t>
      </w:r>
      <w:r>
        <w:rPr>
          <w:rFonts w:ascii="Arial" w:hAnsi="Arial" w:cs="Arial"/>
        </w:rPr>
        <w:t xml:space="preserve"> up to a maximum of 52 weeks salary. </w:t>
      </w:r>
    </w:p>
    <w:p w:rsidR="00103A0E" w:rsidRDefault="00103A0E" w:rsidP="00103A0E"/>
    <w:p w:rsidR="00103A0E" w:rsidRPr="00103A0E" w:rsidRDefault="00103A0E" w:rsidP="00E91467">
      <w:pPr>
        <w:pStyle w:val="Heading1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Definitions</w:t>
      </w:r>
    </w:p>
    <w:p w:rsidR="00752A06" w:rsidRDefault="00752A06">
      <w:pPr>
        <w:ind w:left="360"/>
        <w:rPr>
          <w:rFonts w:ascii="Arial" w:hAnsi="Arial" w:cs="Arial"/>
          <w:b/>
        </w:rPr>
      </w:pPr>
    </w:p>
    <w:p w:rsidR="00752A06" w:rsidRDefault="00752A06" w:rsidP="00E91467">
      <w:pPr>
        <w:pStyle w:val="Heading2"/>
        <w:numPr>
          <w:ilvl w:val="0"/>
          <w:numId w:val="0"/>
        </w:numPr>
        <w:ind w:left="720"/>
        <w:rPr>
          <w:b w:val="0"/>
        </w:rPr>
      </w:pPr>
      <w:r>
        <w:rPr>
          <w:b w:val="0"/>
        </w:rPr>
        <w:t xml:space="preserve">Redundancy is defined in the </w:t>
      </w:r>
      <w:r w:rsidR="009E23B8">
        <w:rPr>
          <w:b w:val="0"/>
        </w:rPr>
        <w:t>Employment Rights Act 1996</w:t>
      </w:r>
      <w:r>
        <w:rPr>
          <w:b w:val="0"/>
        </w:rPr>
        <w:t xml:space="preserve"> as a dismissal attributable wholly or mainly to:</w:t>
      </w:r>
    </w:p>
    <w:p w:rsidR="00752A06" w:rsidRDefault="00752A06">
      <w:pPr>
        <w:rPr>
          <w:rFonts w:ascii="Arial" w:hAnsi="Arial" w:cs="Arial"/>
        </w:rPr>
      </w:pPr>
    </w:p>
    <w:p w:rsidR="00752A06" w:rsidRDefault="00752A06" w:rsidP="003D252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fact that the employer has ceased, or intends to cease, to carry on the </w:t>
      </w:r>
      <w:r>
        <w:rPr>
          <w:rFonts w:ascii="Arial" w:hAnsi="Arial" w:cs="Arial"/>
        </w:rPr>
        <w:tab/>
        <w:t xml:space="preserve">business for the purposes of which the employee was employed by him or </w:t>
      </w:r>
      <w:r>
        <w:rPr>
          <w:rFonts w:ascii="Arial" w:hAnsi="Arial" w:cs="Arial"/>
        </w:rPr>
        <w:tab/>
        <w:t xml:space="preserve">has ceased, or intends to cease, to carry out the business in the place </w:t>
      </w:r>
      <w:r>
        <w:rPr>
          <w:rFonts w:ascii="Arial" w:hAnsi="Arial" w:cs="Arial"/>
        </w:rPr>
        <w:tab/>
        <w:t>where the employee was so employed</w:t>
      </w:r>
    </w:p>
    <w:p w:rsidR="00752A06" w:rsidRDefault="00752A06" w:rsidP="003D25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Or</w:t>
      </w:r>
    </w:p>
    <w:p w:rsidR="00752A06" w:rsidRDefault="00752A06" w:rsidP="003D25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The fact that the requirements of that business for employees to carry out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work of a particular kind, or for employees to carry out work of a particular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kind in the place where they were so employed, have ceased or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diminished, or are expected to cease or diminish.</w:t>
      </w:r>
    </w:p>
    <w:p w:rsidR="00752A06" w:rsidRDefault="00752A06">
      <w:pPr>
        <w:rPr>
          <w:rFonts w:ascii="Arial" w:hAnsi="Arial" w:cs="Arial"/>
          <w:b/>
        </w:rPr>
      </w:pPr>
    </w:p>
    <w:p w:rsidR="00752A06" w:rsidRDefault="00752A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752A06" w:rsidRDefault="00752A06">
      <w:pPr>
        <w:rPr>
          <w:rFonts w:ascii="Arial" w:hAnsi="Arial" w:cs="Arial"/>
          <w:b/>
        </w:rPr>
      </w:pPr>
    </w:p>
    <w:sectPr w:rsidR="00752A06" w:rsidSect="00712EBC">
      <w:headerReference w:type="even" r:id="rId15"/>
      <w:headerReference w:type="default" r:id="rId16"/>
      <w:footerReference w:type="default" r:id="rId17"/>
      <w:headerReference w:type="first" r:id="rId18"/>
      <w:pgSz w:w="12240" w:h="15840"/>
      <w:pgMar w:top="899" w:right="180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E7F" w:rsidRDefault="00221E7F">
      <w:r>
        <w:separator/>
      </w:r>
    </w:p>
  </w:endnote>
  <w:endnote w:type="continuationSeparator" w:id="0">
    <w:p w:rsidR="00221E7F" w:rsidRDefault="0022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467" w:rsidRDefault="00E91467">
    <w:pPr>
      <w:pStyle w:val="Footer"/>
    </w:pPr>
    <w:r>
      <w:t>S</w:t>
    </w:r>
    <w:r w:rsidR="007960C3">
      <w:t xml:space="preserve">CHOOLS HR </w:t>
    </w:r>
    <w:r w:rsidR="007960C3">
      <w:tab/>
    </w:r>
    <w:r w:rsidR="007960C3">
      <w:tab/>
      <w:t>JULY</w:t>
    </w:r>
    <w:r>
      <w:t xml:space="preserve"> 2015</w:t>
    </w:r>
  </w:p>
  <w:p w:rsidR="00E91467" w:rsidRDefault="00E91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E7F" w:rsidRDefault="00221E7F">
      <w:r>
        <w:separator/>
      </w:r>
    </w:p>
  </w:footnote>
  <w:footnote w:type="continuationSeparator" w:id="0">
    <w:p w:rsidR="00221E7F" w:rsidRDefault="00221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5D2" w:rsidRDefault="000315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5D2" w:rsidRDefault="000315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5D2" w:rsidRDefault="00031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0A2"/>
    <w:multiLevelType w:val="multilevel"/>
    <w:tmpl w:val="1E40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A1986"/>
    <w:multiLevelType w:val="hybridMultilevel"/>
    <w:tmpl w:val="ADD2F40E"/>
    <w:lvl w:ilvl="0" w:tplc="82E86538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43260B"/>
    <w:multiLevelType w:val="multilevel"/>
    <w:tmpl w:val="B358E60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79031A8"/>
    <w:multiLevelType w:val="hybridMultilevel"/>
    <w:tmpl w:val="87763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1E4483"/>
    <w:multiLevelType w:val="hybridMultilevel"/>
    <w:tmpl w:val="1394537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491E71"/>
    <w:multiLevelType w:val="multilevel"/>
    <w:tmpl w:val="39B2D17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2C758BF"/>
    <w:multiLevelType w:val="hybridMultilevel"/>
    <w:tmpl w:val="B45EFE24"/>
    <w:lvl w:ilvl="0" w:tplc="82E86538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346836"/>
    <w:multiLevelType w:val="multilevel"/>
    <w:tmpl w:val="B044CF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E9961B0"/>
    <w:multiLevelType w:val="multilevel"/>
    <w:tmpl w:val="B358E60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896242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ACB45B1"/>
    <w:multiLevelType w:val="multilevel"/>
    <w:tmpl w:val="B358E60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A96B0B"/>
    <w:multiLevelType w:val="hybridMultilevel"/>
    <w:tmpl w:val="A168ADD6"/>
    <w:lvl w:ilvl="0" w:tplc="82E86538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D4B2A3D"/>
    <w:multiLevelType w:val="multilevel"/>
    <w:tmpl w:val="B358E60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7D5949"/>
    <w:multiLevelType w:val="hybridMultilevel"/>
    <w:tmpl w:val="91A04F62"/>
    <w:lvl w:ilvl="0" w:tplc="82E86538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2E64436"/>
    <w:multiLevelType w:val="hybridMultilevel"/>
    <w:tmpl w:val="2E6E8F36"/>
    <w:lvl w:ilvl="0" w:tplc="82E86538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7D9023C"/>
    <w:multiLevelType w:val="hybridMultilevel"/>
    <w:tmpl w:val="808CF920"/>
    <w:lvl w:ilvl="0" w:tplc="D8CCB586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613F7"/>
    <w:multiLevelType w:val="hybridMultilevel"/>
    <w:tmpl w:val="19F05C44"/>
    <w:lvl w:ilvl="0" w:tplc="82E86538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9D3E43"/>
    <w:multiLevelType w:val="hybridMultilevel"/>
    <w:tmpl w:val="88DCFB0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50046"/>
    <w:multiLevelType w:val="hybridMultilevel"/>
    <w:tmpl w:val="617C41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E1507"/>
    <w:multiLevelType w:val="multilevel"/>
    <w:tmpl w:val="B358E60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F4F36AC"/>
    <w:multiLevelType w:val="multilevel"/>
    <w:tmpl w:val="676C39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3975C2D"/>
    <w:multiLevelType w:val="multilevel"/>
    <w:tmpl w:val="63FC2A6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0525DC"/>
    <w:multiLevelType w:val="hybridMultilevel"/>
    <w:tmpl w:val="1DCA1426"/>
    <w:lvl w:ilvl="0" w:tplc="74CC10D8">
      <w:start w:val="10"/>
      <w:numFmt w:val="decimal"/>
      <w:lvlText w:val="%1"/>
      <w:lvlJc w:val="left"/>
      <w:pPr>
        <w:tabs>
          <w:tab w:val="num" w:pos="5070"/>
        </w:tabs>
        <w:ind w:left="5070" w:hanging="390"/>
      </w:pPr>
      <w:rPr>
        <w:rFonts w:hint="default"/>
        <w:b/>
        <w:color w:val="0000FF"/>
      </w:rPr>
    </w:lvl>
    <w:lvl w:ilvl="1" w:tplc="8B1C54E2">
      <w:numFmt w:val="none"/>
      <w:lvlText w:val=""/>
      <w:lvlJc w:val="left"/>
      <w:pPr>
        <w:tabs>
          <w:tab w:val="num" w:pos="360"/>
        </w:tabs>
      </w:pPr>
    </w:lvl>
    <w:lvl w:ilvl="2" w:tplc="D682C564">
      <w:numFmt w:val="none"/>
      <w:lvlText w:val=""/>
      <w:lvlJc w:val="left"/>
      <w:pPr>
        <w:tabs>
          <w:tab w:val="num" w:pos="360"/>
        </w:tabs>
      </w:pPr>
    </w:lvl>
    <w:lvl w:ilvl="3" w:tplc="3F422E02">
      <w:numFmt w:val="none"/>
      <w:lvlText w:val=""/>
      <w:lvlJc w:val="left"/>
      <w:pPr>
        <w:tabs>
          <w:tab w:val="num" w:pos="360"/>
        </w:tabs>
      </w:pPr>
    </w:lvl>
    <w:lvl w:ilvl="4" w:tplc="847E6256">
      <w:numFmt w:val="none"/>
      <w:lvlText w:val=""/>
      <w:lvlJc w:val="left"/>
      <w:pPr>
        <w:tabs>
          <w:tab w:val="num" w:pos="360"/>
        </w:tabs>
      </w:pPr>
    </w:lvl>
    <w:lvl w:ilvl="5" w:tplc="E5720458">
      <w:numFmt w:val="none"/>
      <w:lvlText w:val=""/>
      <w:lvlJc w:val="left"/>
      <w:pPr>
        <w:tabs>
          <w:tab w:val="num" w:pos="360"/>
        </w:tabs>
      </w:pPr>
    </w:lvl>
    <w:lvl w:ilvl="6" w:tplc="138EA158">
      <w:numFmt w:val="none"/>
      <w:lvlText w:val=""/>
      <w:lvlJc w:val="left"/>
      <w:pPr>
        <w:tabs>
          <w:tab w:val="num" w:pos="360"/>
        </w:tabs>
      </w:pPr>
    </w:lvl>
    <w:lvl w:ilvl="7" w:tplc="262E1DC6">
      <w:numFmt w:val="none"/>
      <w:lvlText w:val=""/>
      <w:lvlJc w:val="left"/>
      <w:pPr>
        <w:tabs>
          <w:tab w:val="num" w:pos="360"/>
        </w:tabs>
      </w:pPr>
    </w:lvl>
    <w:lvl w:ilvl="8" w:tplc="9BE8BBC4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6F11268B"/>
    <w:multiLevelType w:val="hybridMultilevel"/>
    <w:tmpl w:val="D6BA212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0AA7432"/>
    <w:multiLevelType w:val="hybridMultilevel"/>
    <w:tmpl w:val="00F069C0"/>
    <w:lvl w:ilvl="0" w:tplc="82E86538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A338C2"/>
    <w:multiLevelType w:val="multilevel"/>
    <w:tmpl w:val="7368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5"/>
  </w:num>
  <w:num w:numId="3">
    <w:abstractNumId w:val="20"/>
  </w:num>
  <w:num w:numId="4">
    <w:abstractNumId w:val="3"/>
  </w:num>
  <w:num w:numId="5">
    <w:abstractNumId w:val="0"/>
  </w:num>
  <w:num w:numId="6">
    <w:abstractNumId w:val="25"/>
  </w:num>
  <w:num w:numId="7">
    <w:abstractNumId w:val="15"/>
  </w:num>
  <w:num w:numId="8">
    <w:abstractNumId w:val="9"/>
  </w:num>
  <w:num w:numId="9">
    <w:abstractNumId w:val="21"/>
  </w:num>
  <w:num w:numId="10">
    <w:abstractNumId w:val="23"/>
  </w:num>
  <w:num w:numId="11">
    <w:abstractNumId w:val="4"/>
  </w:num>
  <w:num w:numId="12">
    <w:abstractNumId w:val="19"/>
  </w:num>
  <w:num w:numId="13">
    <w:abstractNumId w:val="12"/>
  </w:num>
  <w:num w:numId="14">
    <w:abstractNumId w:val="8"/>
  </w:num>
  <w:num w:numId="15">
    <w:abstractNumId w:val="2"/>
  </w:num>
  <w:num w:numId="16">
    <w:abstractNumId w:val="13"/>
  </w:num>
  <w:num w:numId="17">
    <w:abstractNumId w:val="10"/>
  </w:num>
  <w:num w:numId="18">
    <w:abstractNumId w:val="24"/>
  </w:num>
  <w:num w:numId="19">
    <w:abstractNumId w:val="7"/>
  </w:num>
  <w:num w:numId="20">
    <w:abstractNumId w:val="14"/>
  </w:num>
  <w:num w:numId="21">
    <w:abstractNumId w:val="16"/>
  </w:num>
  <w:num w:numId="22">
    <w:abstractNumId w:val="1"/>
  </w:num>
  <w:num w:numId="23">
    <w:abstractNumId w:val="6"/>
  </w:num>
  <w:num w:numId="24">
    <w:abstractNumId w:val="11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50"/>
    <w:rsid w:val="000315D2"/>
    <w:rsid w:val="00093719"/>
    <w:rsid w:val="000D50C5"/>
    <w:rsid w:val="00103A0E"/>
    <w:rsid w:val="0011315C"/>
    <w:rsid w:val="00196329"/>
    <w:rsid w:val="00221E7F"/>
    <w:rsid w:val="003031BB"/>
    <w:rsid w:val="0030358A"/>
    <w:rsid w:val="0032546D"/>
    <w:rsid w:val="003D2520"/>
    <w:rsid w:val="0040163F"/>
    <w:rsid w:val="00404098"/>
    <w:rsid w:val="00430432"/>
    <w:rsid w:val="00523E47"/>
    <w:rsid w:val="0053474B"/>
    <w:rsid w:val="00606A9D"/>
    <w:rsid w:val="00607C06"/>
    <w:rsid w:val="00610C50"/>
    <w:rsid w:val="006C2D23"/>
    <w:rsid w:val="006F2333"/>
    <w:rsid w:val="006F5E1A"/>
    <w:rsid w:val="00712EBC"/>
    <w:rsid w:val="00732855"/>
    <w:rsid w:val="00752A06"/>
    <w:rsid w:val="007960C3"/>
    <w:rsid w:val="007B20D7"/>
    <w:rsid w:val="007B770C"/>
    <w:rsid w:val="008304E0"/>
    <w:rsid w:val="008A32E9"/>
    <w:rsid w:val="008F3D0D"/>
    <w:rsid w:val="008F6357"/>
    <w:rsid w:val="00971187"/>
    <w:rsid w:val="00981B2D"/>
    <w:rsid w:val="009C3221"/>
    <w:rsid w:val="009E23B8"/>
    <w:rsid w:val="00A3718E"/>
    <w:rsid w:val="00A47EC1"/>
    <w:rsid w:val="00A70FC6"/>
    <w:rsid w:val="00B83ADE"/>
    <w:rsid w:val="00B920BB"/>
    <w:rsid w:val="00BC0286"/>
    <w:rsid w:val="00D055B0"/>
    <w:rsid w:val="00DC7A0C"/>
    <w:rsid w:val="00DF0815"/>
    <w:rsid w:val="00E0113A"/>
    <w:rsid w:val="00E91467"/>
    <w:rsid w:val="00E91B74"/>
    <w:rsid w:val="00EB5FE8"/>
    <w:rsid w:val="00ED06C1"/>
    <w:rsid w:val="00EE1F43"/>
    <w:rsid w:val="00F4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47A6DA16"/>
  <w15:docId w15:val="{A4CA4DB3-6845-4B46-8894-73CFA9A0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EB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12EBC"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12EBC"/>
    <w:pPr>
      <w:keepNext/>
      <w:numPr>
        <w:ilvl w:val="1"/>
        <w:numId w:val="8"/>
      </w:numPr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712EBC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12EBC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12EBC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12EBC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12EBC"/>
    <w:pPr>
      <w:numPr>
        <w:ilvl w:val="6"/>
        <w:numId w:val="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12EBC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12EBC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12EBC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rsid w:val="00712E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4098"/>
    <w:pPr>
      <w:ind w:left="720"/>
    </w:pPr>
  </w:style>
  <w:style w:type="paragraph" w:styleId="BodyText">
    <w:name w:val="Body Text"/>
    <w:basedOn w:val="Normal"/>
    <w:rsid w:val="00712EBC"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712E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12E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12EBC"/>
    <w:pPr>
      <w:tabs>
        <w:tab w:val="center" w:pos="4153"/>
        <w:tab w:val="right" w:pos="8306"/>
      </w:tabs>
    </w:pPr>
  </w:style>
  <w:style w:type="paragraph" w:styleId="Revision">
    <w:name w:val="Revision"/>
    <w:hidden/>
    <w:uiPriority w:val="99"/>
    <w:semiHidden/>
    <w:rsid w:val="0053474B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9146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5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3067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4323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GCRS Document" ma:contentTypeID="0x010100A98A2766F25C4E5F8C2522351FBAAF5A006910867DCF72EE479FD71999E004D066" ma:contentTypeVersion="6" ma:contentTypeDescription="LGCRS Document Content Type" ma:contentTypeScope="" ma:versionID="0007d3bbc391002da6f202f34555d55f">
  <xsd:schema xmlns:xsd="http://www.w3.org/2001/XMLSchema" xmlns:xs="http://www.w3.org/2001/XMLSchema" xmlns:p="http://schemas.microsoft.com/office/2006/metadata/properties" xmlns:ns2="0E039ADB-610E-475E-BB34-E0AEB54EF203" xmlns:ns3="0e039adb-610e-475e-bb34-e0aeb54ef203" xmlns:ns4="cfe902a3-d7d6-4895-b0ef-26020439d06b" targetNamespace="http://schemas.microsoft.com/office/2006/metadata/properties" ma:root="true" ma:fieldsID="d1cc81a9bfcd9597a6e73f2cc76fdb0f" ns2:_="" ns3:_="" ns4:_="">
    <xsd:import namespace="0E039ADB-610E-475E-BB34-E0AEB54EF203"/>
    <xsd:import namespace="0e039adb-610e-475e-bb34-e0aeb54ef203"/>
    <xsd:import namespace="cfe902a3-d7d6-4895-b0ef-26020439d06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Publisher" minOccurs="0"/>
                <xsd:element ref="ns3:LGCRSClassificationField0" minOccurs="0"/>
                <xsd:element ref="ns3:jbd38dc70aa84a9db3c4f9a6a1a12c99" minOccurs="0"/>
                <xsd:element ref="ns4:TaxCatchAll" minOccurs="0"/>
                <xsd:element ref="ns3:DocumentKeywordsField0" minOccurs="0"/>
                <xsd:element ref="ns3:p47a9b821e7c4bfea68473fda86c9c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39ADB-610E-475E-BB34-E0AEB54EF203" elementFormDefault="qualified">
    <xsd:import namespace="http://schemas.microsoft.com/office/2006/documentManagement/types"/>
    <xsd:import namespace="http://schemas.microsoft.com/office/infopath/2007/PartnerControls"/>
    <xsd:element name="Description" ma:index="2" nillable="true" ma:displayName="Description" ma:description="Please describe the docuemnt with a few lines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39adb-610e-475e-bb34-e0aeb54ef203" elementFormDefault="qualified">
    <xsd:import namespace="http://schemas.microsoft.com/office/2006/documentManagement/types"/>
    <xsd:import namespace="http://schemas.microsoft.com/office/infopath/2007/PartnerControls"/>
    <xsd:element name="Publisher" ma:index="5" nillable="true" ma:displayName="Publisher" ma:default="Cheshire West and Chester Council" ma:internalName="Publisher">
      <xsd:simpleType>
        <xsd:restriction base="dms:Text">
          <xsd:maxLength value="255"/>
        </xsd:restriction>
      </xsd:simpleType>
    </xsd:element>
    <xsd:element name="LGCRSClassificationField0" ma:index="9" nillable="true" ma:displayName="LGCRSClassificationField_0" ma:hidden="true" ma:internalName="LGCRSClassificationField0">
      <xsd:simpleType>
        <xsd:restriction base="dms:Note"/>
      </xsd:simpleType>
    </xsd:element>
    <xsd:element name="jbd38dc70aa84a9db3c4f9a6a1a12c99" ma:index="10" nillable="true" ma:taxonomy="true" ma:internalName="jbd38dc70aa84a9db3c4f9a6a1a12c99" ma:taxonomyFieldName="LGCRSClassification" ma:displayName="LGCRS Classification" ma:default="" ma:fieldId="{3bd38dc7-0aa8-4a9d-b3c4-f9a6a1a12c99}" ma:taxonomyMulti="true" ma:sspId="2f8a7de6-e466-4644-b9df-0e6a04479c98" ma:termSetId="921199ac-caf5-44d1-b9fc-37c7ff1b18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KeywordsField0" ma:index="12" nillable="true" ma:displayName="DocumentKeywordsField_0" ma:hidden="true" ma:internalName="DocumentKeywordsField0">
      <xsd:simpleType>
        <xsd:restriction base="dms:Note"/>
      </xsd:simpleType>
    </xsd:element>
    <xsd:element name="p47a9b821e7c4bfea68473fda86c9cbe" ma:index="13" nillable="true" ma:taxonomy="true" ma:internalName="p47a9b821e7c4bfea68473fda86c9cbe" ma:taxonomyFieldName="DocumentKeywords" ma:displayName="Document Keywords" ma:default="" ma:fieldId="{947a9b82-1e7c-4bfe-a684-73fda86c9cbe}" ma:taxonomyMulti="true" ma:sspId="2f8a7de6-e466-4644-b9df-0e6a04479c98" ma:termSetId="1d3485b5-d8b2-4b8f-acbc-e44402f82ea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902a3-d7d6-4895-b0ef-26020439d06b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ce6a2a34-1914-4605-b89a-9c0895e68f9c}" ma:internalName="TaxCatchAll" ma:showField="CatchAllData" ma:web="cfe902a3-d7d6-4895-b0ef-26020439d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scription xmlns="0E039ADB-610E-475E-BB34-E0AEB54EF203" xsi:nil="true"/>
    <DocumentKeywordsField0 xmlns="0e039adb-610e-475e-bb34-e0aeb54ef203" xsi:nil="true"/>
    <LGCRSClassificationField0 xmlns="0e039adb-610e-475e-bb34-e0aeb54ef203" xsi:nil="true"/>
    <jbd38dc70aa84a9db3c4f9a6a1a12c99 xmlns="0e039adb-610e-475e-bb34-e0aeb54ef203">Policies ＆ procedures|7670eec3-3f79-4cc3-a6bb-4d897016f4b3</jbd38dc70aa84a9db3c4f9a6a1a12c99>
    <p47a9b821e7c4bfea68473fda86c9cbe xmlns="0e039adb-610e-475e-bb34-e0aeb54ef203">HR|11ccc83c-2fc6-4ce7-a508-a2d742464f40;Redundancy|0d15c1d1-1bc2-483b-9cf6-90ccd6231abe;Leavers|39bb1baa-659b-4685-b79d-c3513a222089</p47a9b821e7c4bfea68473fda86c9cbe>
    <TaxCatchAll xmlns="cfe902a3-d7d6-4895-b0ef-26020439d06b">
      <Value xmlns="cfe902a3-d7d6-4895-b0ef-26020439d06b">6</Value>
      <Value xmlns="cfe902a3-d7d6-4895-b0ef-26020439d06b">34</Value>
      <Value xmlns="cfe902a3-d7d6-4895-b0ef-26020439d06b">12</Value>
      <Value xmlns="cfe902a3-d7d6-4895-b0ef-26020439d06b">66</Value>
    </TaxCatchAll>
    <Publisher xmlns="0e039adb-610e-475e-bb34-e0aeb54ef203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A1682B8-9013-479D-B3D6-01C27DFFF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5F39E-B0BC-4A04-A39F-C008E423A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39ADB-610E-475E-BB34-E0AEB54EF203"/>
    <ds:schemaRef ds:uri="0e039adb-610e-475e-bb34-e0aeb54ef203"/>
    <ds:schemaRef ds:uri="cfe902a3-d7d6-4895-b0ef-2602043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375305-A01E-4560-8733-D86A36BF9E20}">
  <ds:schemaRefs>
    <ds:schemaRef ds:uri="http://schemas.microsoft.com/office/2006/metadata/properties"/>
    <ds:schemaRef ds:uri="0E039ADB-610E-475E-BB34-E0AEB54EF203"/>
    <ds:schemaRef ds:uri="0e039adb-610e-475e-bb34-e0aeb54ef203"/>
    <ds:schemaRef ds:uri="cfe902a3-d7d6-4895-b0ef-26020439d06b"/>
  </ds:schemaRefs>
</ds:datastoreItem>
</file>

<file path=customXml/itemProps4.xml><?xml version="1.0" encoding="utf-8"?>
<ds:datastoreItem xmlns:ds="http://schemas.openxmlformats.org/officeDocument/2006/customXml" ds:itemID="{4F5576F1-8D3D-44BF-ACF6-A0AC7B99778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Redundancy Policy</vt:lpstr>
    </vt:vector>
  </TitlesOfParts>
  <Company>Ian G Kelly (Militaria)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Redundancy Policy</dc:title>
  <dc:subject/>
  <dc:creator>Janet Elizabeth Kelly</dc:creator>
  <cp:keywords/>
  <dc:description/>
  <cp:lastModifiedBy>Helen Hough</cp:lastModifiedBy>
  <cp:revision>3</cp:revision>
  <cp:lastPrinted>2015-01-29T11:22:00Z</cp:lastPrinted>
  <dcterms:created xsi:type="dcterms:W3CDTF">2020-02-10T10:11:00Z</dcterms:created>
  <dcterms:modified xsi:type="dcterms:W3CDTF">2020-02-10T10:11:00Z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ibutor">
    <vt:lpwstr/>
  </property>
  <property fmtid="{D5CDD505-2E9C-101B-9397-08002B2CF9AE}" pid="3" name="Description0">
    <vt:lpwstr/>
  </property>
  <property fmtid="{D5CDD505-2E9C-101B-9397-08002B2CF9AE}" pid="4" name="keywords">
    <vt:lpwstr>216;#;#10;#;#67;#;#74;#;#5;#</vt:lpwstr>
  </property>
  <property fmtid="{D5CDD505-2E9C-101B-9397-08002B2CF9AE}" pid="5" name="Directorate">
    <vt:lpwstr>;#ALL;#</vt:lpwstr>
  </property>
  <property fmtid="{D5CDD505-2E9C-101B-9397-08002B2CF9AE}" pid="6" name="ContentType">
    <vt:lpwstr>Document</vt:lpwstr>
  </property>
  <property fmtid="{D5CDD505-2E9C-101B-9397-08002B2CF9AE}" pid="7" name="Version Control">
    <vt:lpwstr>1.2 (March 2012)</vt:lpwstr>
  </property>
  <property fmtid="{D5CDD505-2E9C-101B-9397-08002B2CF9AE}" pid="8" name="Creator">
    <vt:lpwstr>HR Strategy</vt:lpwstr>
  </property>
  <property fmtid="{D5CDD505-2E9C-101B-9397-08002B2CF9AE}" pid="9" name="Copyright">
    <vt:lpwstr>Cheshire West and Chester Council</vt:lpwstr>
  </property>
  <property fmtid="{D5CDD505-2E9C-101B-9397-08002B2CF9AE}" pid="10" name="LGCS">
    <vt:lpwstr>HR/Leave</vt:lpwstr>
  </property>
  <property fmtid="{D5CDD505-2E9C-101B-9397-08002B2CF9AE}" pid="11" name="LGCSlevel3">
    <vt:lpwstr>Policies And Procedures</vt:lpwstr>
  </property>
  <property fmtid="{D5CDD505-2E9C-101B-9397-08002B2CF9AE}" pid="12" name="LGCSlevel1">
    <vt:lpwstr>Management</vt:lpwstr>
  </property>
  <property fmtid="{D5CDD505-2E9C-101B-9397-08002B2CF9AE}" pid="13" name="Target Audience">
    <vt:lpwstr>1;#</vt:lpwstr>
  </property>
  <property fmtid="{D5CDD505-2E9C-101B-9397-08002B2CF9AE}" pid="14" name="LGCSlevel2">
    <vt:lpwstr>Strategic planning</vt:lpwstr>
  </property>
  <property fmtid="{D5CDD505-2E9C-101B-9397-08002B2CF9AE}" pid="15" name="display_urn:schemas-microsoft-com:office:office#Editor">
    <vt:lpwstr>System Account</vt:lpwstr>
  </property>
  <property fmtid="{D5CDD505-2E9C-101B-9397-08002B2CF9AE}" pid="16" name="xd_Signature">
    <vt:lpwstr/>
  </property>
  <property fmtid="{D5CDD505-2E9C-101B-9397-08002B2CF9AE}" pid="17" name="TemplateUrl">
    <vt:lpwstr/>
  </property>
  <property fmtid="{D5CDD505-2E9C-101B-9397-08002B2CF9AE}" pid="18" name="PublishingStartDate">
    <vt:lpwstr/>
  </property>
  <property fmtid="{D5CDD505-2E9C-101B-9397-08002B2CF9AE}" pid="19" name="PublishingExpirationDate">
    <vt:lpwstr/>
  </property>
  <property fmtid="{D5CDD505-2E9C-101B-9397-08002B2CF9AE}" pid="20" name="xd_ProgID">
    <vt:lpwstr/>
  </property>
  <property fmtid="{D5CDD505-2E9C-101B-9397-08002B2CF9AE}" pid="21" name="display_urn:schemas-microsoft-com:office:office#Author">
    <vt:lpwstr>System Account</vt:lpwstr>
  </property>
  <property fmtid="{D5CDD505-2E9C-101B-9397-08002B2CF9AE}" pid="22" name="order0">
    <vt:lpwstr/>
  </property>
  <property fmtid="{D5CDD505-2E9C-101B-9397-08002B2CF9AE}" pid="23" name="_SourceUrl">
    <vt:lpwstr/>
  </property>
  <property fmtid="{D5CDD505-2E9C-101B-9397-08002B2CF9AE}" pid="24" name="Date">
    <vt:lpwstr/>
  </property>
  <property fmtid="{D5CDD505-2E9C-101B-9397-08002B2CF9AE}" pid="25" name="LGCRSClassification">
    <vt:lpwstr>12;#Policies ＆ procedures|7670eec3-3f79-4cc3-a6bb-4d897016f4b3</vt:lpwstr>
  </property>
  <property fmtid="{D5CDD505-2E9C-101B-9397-08002B2CF9AE}" pid="26" name="DocumentKeywords">
    <vt:lpwstr>6;#HR|11ccc83c-2fc6-4ce7-a508-a2d742464f40;#34;#Redundancy|0d15c1d1-1bc2-483b-9cf6-90ccd6231abe;#66;#Leavers|39bb1baa-659b-4685-b79d-c3513a222089</vt:lpwstr>
  </property>
</Properties>
</file>